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E73" w:rsidRPr="00444A31" w:rsidRDefault="00834E73" w:rsidP="00834E73">
      <w:pPr>
        <w:pStyle w:val="3"/>
        <w:spacing w:before="300" w:after="150"/>
        <w:rPr>
          <w:rFonts w:ascii="Arial" w:eastAsia="Times New Roman" w:hAnsi="Arial" w:cs="Arial"/>
          <w:bCs w:val="0"/>
          <w:i/>
          <w:color w:val="FF0000"/>
          <w:spacing w:val="-15"/>
          <w:sz w:val="48"/>
          <w:szCs w:val="48"/>
          <w:lang w:eastAsia="ru-RU"/>
        </w:rPr>
      </w:pPr>
      <w:r w:rsidRPr="00444A31">
        <w:rPr>
          <w:rFonts w:ascii="Arial" w:eastAsia="Times New Roman" w:hAnsi="Arial" w:cs="Arial"/>
          <w:bCs w:val="0"/>
          <w:i/>
          <w:color w:val="FF0000"/>
          <w:spacing w:val="-15"/>
          <w:sz w:val="48"/>
          <w:szCs w:val="48"/>
          <w:lang w:eastAsia="ru-RU"/>
        </w:rPr>
        <w:t>Рекомендации для родителей по математическому развитию ребёнка в</w:t>
      </w:r>
      <w:r w:rsidR="00113BDB">
        <w:rPr>
          <w:rFonts w:ascii="Arial" w:eastAsia="Times New Roman" w:hAnsi="Arial" w:cs="Arial"/>
          <w:bCs w:val="0"/>
          <w:i/>
          <w:color w:val="FF0000"/>
          <w:spacing w:val="-15"/>
          <w:sz w:val="48"/>
          <w:szCs w:val="48"/>
          <w:lang w:eastAsia="ru-RU"/>
        </w:rPr>
        <w:t xml:space="preserve"> </w:t>
      </w:r>
      <w:r w:rsidRPr="00444A31">
        <w:rPr>
          <w:rFonts w:ascii="Arial" w:eastAsia="Times New Roman" w:hAnsi="Arial" w:cs="Arial"/>
          <w:bCs w:val="0"/>
          <w:i/>
          <w:color w:val="FF0000"/>
          <w:spacing w:val="-15"/>
          <w:sz w:val="48"/>
          <w:szCs w:val="48"/>
          <w:lang w:eastAsia="ru-RU"/>
        </w:rPr>
        <w:t>младшей группе</w:t>
      </w:r>
    </w:p>
    <w:p w:rsidR="00834E73" w:rsidRPr="000931C7" w:rsidRDefault="00834E73" w:rsidP="00834E73">
      <w:pPr>
        <w:spacing w:after="0" w:line="240" w:lineRule="auto"/>
        <w:rPr>
          <w:rFonts w:ascii="Trebuchet MS" w:eastAsia="Times New Roman" w:hAnsi="Trebuchet MS" w:cs="Times New Roman"/>
          <w:color w:val="777777"/>
          <w:sz w:val="18"/>
          <w:szCs w:val="18"/>
          <w:lang w:eastAsia="ru-RU"/>
        </w:rPr>
      </w:pPr>
    </w:p>
    <w:p w:rsidR="00834E73" w:rsidRPr="00444A31" w:rsidRDefault="00834E73" w:rsidP="00834E73">
      <w:pPr>
        <w:spacing w:after="150" w:line="240" w:lineRule="auto"/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lang w:eastAsia="ru-RU"/>
        </w:rPr>
      </w:pPr>
      <w:r w:rsidRPr="00444A31"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lang w:eastAsia="ru-RU"/>
        </w:rPr>
        <w:t>Содержание программы </w:t>
      </w:r>
      <w:r w:rsidRPr="00444A31">
        <w:rPr>
          <w:rFonts w:ascii="Trebuchet MS" w:eastAsia="Times New Roman" w:hAnsi="Trebuchet MS" w:cs="Times New Roman"/>
          <w:b/>
          <w:bCs/>
          <w:color w:val="262626" w:themeColor="text1" w:themeTint="D9"/>
          <w:sz w:val="36"/>
          <w:szCs w:val="36"/>
          <w:lang w:eastAsia="ru-RU"/>
        </w:rPr>
        <w:t>математического развития</w:t>
      </w:r>
      <w:r w:rsidRPr="00444A31"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lang w:eastAsia="ru-RU"/>
        </w:rPr>
        <w:t> детей дошкольного возраста построена в соответствии с требованиями государственного стандарта. Основным положением педагогической технологии при реализации программы является организация целенаправленной интеллектуальной – познавательной деятельности дошкольников. Реализация программы осущес</w:t>
      </w:r>
      <w:r w:rsidR="00444A31"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lang w:eastAsia="ru-RU"/>
        </w:rPr>
        <w:t>твляется на основе деятельно</w:t>
      </w:r>
      <w:r w:rsidRPr="00444A31"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lang w:eastAsia="ru-RU"/>
        </w:rPr>
        <w:t>го подхода, состоящего в том, что </w:t>
      </w:r>
      <w:r w:rsidRPr="00444A31">
        <w:rPr>
          <w:rFonts w:ascii="Trebuchet MS" w:eastAsia="Times New Roman" w:hAnsi="Trebuchet MS" w:cs="Times New Roman"/>
          <w:b/>
          <w:bCs/>
          <w:color w:val="262626" w:themeColor="text1" w:themeTint="D9"/>
          <w:sz w:val="36"/>
          <w:szCs w:val="36"/>
          <w:lang w:eastAsia="ru-RU"/>
        </w:rPr>
        <w:t>ребёнку</w:t>
      </w:r>
      <w:r w:rsidRPr="00444A31"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lang w:eastAsia="ru-RU"/>
        </w:rPr>
        <w:t> не сообщаются готовые знания, а создаются условия для включения его в процесс познания, в процесс получения представлений и знаний в собственной игровой, учебной, практической деятельности, в быту, там, где возникает потребность в ряде знаний, умений и навыков, которыми они должны овладеть на занятиях по </w:t>
      </w:r>
      <w:r w:rsidRPr="00444A31">
        <w:rPr>
          <w:rFonts w:ascii="Trebuchet MS" w:eastAsia="Times New Roman" w:hAnsi="Trebuchet MS" w:cs="Times New Roman"/>
          <w:b/>
          <w:bCs/>
          <w:color w:val="262626" w:themeColor="text1" w:themeTint="D9"/>
          <w:sz w:val="36"/>
          <w:szCs w:val="36"/>
          <w:lang w:eastAsia="ru-RU"/>
        </w:rPr>
        <w:t>математике</w:t>
      </w:r>
      <w:r w:rsidRPr="00444A31"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lang w:eastAsia="ru-RU"/>
        </w:rPr>
        <w:t> и в общении с окружающей действительностью.</w:t>
      </w:r>
    </w:p>
    <w:p w:rsidR="00834E73" w:rsidRPr="00444A31" w:rsidRDefault="00834E73" w:rsidP="00834E73">
      <w:pPr>
        <w:spacing w:after="150" w:line="240" w:lineRule="auto"/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lang w:eastAsia="ru-RU"/>
        </w:rPr>
      </w:pPr>
      <w:r w:rsidRPr="00444A31"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lang w:eastAsia="ru-RU"/>
        </w:rPr>
        <w:t>Работа по </w:t>
      </w:r>
      <w:r w:rsidRPr="00444A31">
        <w:rPr>
          <w:rFonts w:ascii="Trebuchet MS" w:eastAsia="Times New Roman" w:hAnsi="Trebuchet MS" w:cs="Times New Roman"/>
          <w:b/>
          <w:bCs/>
          <w:color w:val="262626" w:themeColor="text1" w:themeTint="D9"/>
          <w:sz w:val="36"/>
          <w:szCs w:val="36"/>
          <w:lang w:eastAsia="ru-RU"/>
        </w:rPr>
        <w:t>развитию наглядных математических</w:t>
      </w:r>
      <w:r w:rsidRPr="00444A31"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lang w:eastAsia="ru-RU"/>
        </w:rPr>
        <w:t xml:space="preserve"> представлений начинается </w:t>
      </w:r>
      <w:r w:rsidR="00F70865"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lang w:eastAsia="ru-RU"/>
        </w:rPr>
        <w:t xml:space="preserve">в </w:t>
      </w:r>
      <w:bookmarkStart w:id="0" w:name="_GoBack"/>
      <w:bookmarkEnd w:id="0"/>
      <w:r w:rsidRPr="00444A31">
        <w:rPr>
          <w:rFonts w:ascii="Trebuchet MS" w:eastAsia="Times New Roman" w:hAnsi="Trebuchet MS" w:cs="Times New Roman"/>
          <w:b/>
          <w:bCs/>
          <w:color w:val="262626" w:themeColor="text1" w:themeTint="D9"/>
          <w:sz w:val="36"/>
          <w:szCs w:val="36"/>
          <w:lang w:eastAsia="ru-RU"/>
        </w:rPr>
        <w:t xml:space="preserve"> младшей группе</w:t>
      </w:r>
      <w:r w:rsidRPr="00444A31"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lang w:eastAsia="ru-RU"/>
        </w:rPr>
        <w:t>.</w:t>
      </w:r>
    </w:p>
    <w:p w:rsidR="00834E73" w:rsidRPr="00444A31" w:rsidRDefault="00834E73" w:rsidP="00834E73">
      <w:pPr>
        <w:spacing w:after="150" w:line="240" w:lineRule="auto"/>
        <w:rPr>
          <w:rFonts w:ascii="Trebuchet MS" w:eastAsia="Times New Roman" w:hAnsi="Trebuchet MS" w:cs="Times New Roman"/>
          <w:b/>
          <w:color w:val="00B0F0"/>
          <w:sz w:val="36"/>
          <w:szCs w:val="36"/>
          <w:lang w:eastAsia="ru-RU"/>
        </w:rPr>
      </w:pPr>
      <w:r w:rsidRPr="00444A31">
        <w:rPr>
          <w:rFonts w:ascii="Trebuchet MS" w:eastAsia="Times New Roman" w:hAnsi="Trebuchet MS" w:cs="Times New Roman"/>
          <w:b/>
          <w:i/>
          <w:iCs/>
          <w:color w:val="00B0F0"/>
          <w:sz w:val="36"/>
          <w:szCs w:val="36"/>
          <w:lang w:eastAsia="ru-RU"/>
        </w:rPr>
        <w:t>Содержание занятий в основном </w:t>
      </w:r>
      <w:r w:rsidRPr="00444A31">
        <w:rPr>
          <w:rFonts w:ascii="Trebuchet MS" w:eastAsia="Times New Roman" w:hAnsi="Trebuchet MS" w:cs="Times New Roman"/>
          <w:b/>
          <w:i/>
          <w:iCs/>
          <w:color w:val="00B0F0"/>
          <w:sz w:val="36"/>
          <w:szCs w:val="36"/>
          <w:u w:val="single"/>
          <w:lang w:eastAsia="ru-RU"/>
        </w:rPr>
        <w:t>включает</w:t>
      </w:r>
      <w:r w:rsidRPr="00444A31">
        <w:rPr>
          <w:rFonts w:ascii="Trebuchet MS" w:eastAsia="Times New Roman" w:hAnsi="Trebuchet MS" w:cs="Times New Roman"/>
          <w:b/>
          <w:i/>
          <w:iCs/>
          <w:color w:val="00B0F0"/>
          <w:sz w:val="36"/>
          <w:szCs w:val="36"/>
          <w:lang w:eastAsia="ru-RU"/>
        </w:rPr>
        <w:t>:</w:t>
      </w:r>
    </w:p>
    <w:p w:rsidR="00834E73" w:rsidRPr="00444A31" w:rsidRDefault="00834E73" w:rsidP="00834E73">
      <w:pPr>
        <w:spacing w:after="150" w:line="240" w:lineRule="auto"/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lang w:eastAsia="ru-RU"/>
        </w:rPr>
      </w:pPr>
      <w:r w:rsidRPr="00444A31"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lang w:eastAsia="ru-RU"/>
        </w:rPr>
        <w:t>- формирование представлений, выражаемых словами много, один;</w:t>
      </w:r>
    </w:p>
    <w:p w:rsidR="00834E73" w:rsidRPr="00444A31" w:rsidRDefault="00834E73" w:rsidP="00834E73">
      <w:pPr>
        <w:spacing w:after="150" w:line="240" w:lineRule="auto"/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lang w:eastAsia="ru-RU"/>
        </w:rPr>
      </w:pPr>
      <w:r w:rsidRPr="00444A31"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u w:val="single"/>
          <w:lang w:eastAsia="ru-RU"/>
        </w:rPr>
        <w:t>- понимание вопроса</w:t>
      </w:r>
      <w:r w:rsidRPr="00444A31"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lang w:eastAsia="ru-RU"/>
        </w:rPr>
        <w:t>: </w:t>
      </w:r>
      <w:r w:rsidRPr="00444A31">
        <w:rPr>
          <w:rFonts w:ascii="Trebuchet MS" w:eastAsia="Times New Roman" w:hAnsi="Trebuchet MS" w:cs="Times New Roman"/>
          <w:i/>
          <w:iCs/>
          <w:color w:val="262626" w:themeColor="text1" w:themeTint="D9"/>
          <w:sz w:val="36"/>
          <w:szCs w:val="36"/>
          <w:lang w:eastAsia="ru-RU"/>
        </w:rPr>
        <w:t>«Сколько?»</w:t>
      </w:r>
      <w:r w:rsidRPr="00444A31"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lang w:eastAsia="ru-RU"/>
        </w:rPr>
        <w:t>; </w:t>
      </w:r>
      <w:r w:rsidRPr="00444A31"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u w:val="single"/>
          <w:lang w:eastAsia="ru-RU"/>
        </w:rPr>
        <w:t>выражений</w:t>
      </w:r>
      <w:r w:rsidRPr="00444A31"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lang w:eastAsia="ru-RU"/>
        </w:rPr>
        <w:t>: столько – сколько, поровну, по одному, больше – меньше;</w:t>
      </w:r>
    </w:p>
    <w:p w:rsidR="00834E73" w:rsidRPr="00444A31" w:rsidRDefault="00834E73" w:rsidP="00834E73">
      <w:pPr>
        <w:spacing w:after="150" w:line="240" w:lineRule="auto"/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lang w:eastAsia="ru-RU"/>
        </w:rPr>
      </w:pPr>
      <w:r w:rsidRPr="00444A31"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lang w:eastAsia="ru-RU"/>
        </w:rPr>
        <w:lastRenderedPageBreak/>
        <w:t>- умение составлять </w:t>
      </w:r>
      <w:r w:rsidRPr="00444A31">
        <w:rPr>
          <w:rFonts w:ascii="Trebuchet MS" w:eastAsia="Times New Roman" w:hAnsi="Trebuchet MS" w:cs="Times New Roman"/>
          <w:b/>
          <w:bCs/>
          <w:color w:val="262626" w:themeColor="text1" w:themeTint="D9"/>
          <w:sz w:val="36"/>
          <w:szCs w:val="36"/>
          <w:lang w:eastAsia="ru-RU"/>
        </w:rPr>
        <w:t>группу</w:t>
      </w:r>
      <w:r w:rsidRPr="00444A31"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lang w:eastAsia="ru-RU"/>
        </w:rPr>
        <w:t> из отдельных предметов, разложить </w:t>
      </w:r>
      <w:r w:rsidRPr="00444A31">
        <w:rPr>
          <w:rFonts w:ascii="Trebuchet MS" w:eastAsia="Times New Roman" w:hAnsi="Trebuchet MS" w:cs="Times New Roman"/>
          <w:b/>
          <w:bCs/>
          <w:color w:val="262626" w:themeColor="text1" w:themeTint="D9"/>
          <w:sz w:val="36"/>
          <w:szCs w:val="36"/>
          <w:lang w:eastAsia="ru-RU"/>
        </w:rPr>
        <w:t>группу</w:t>
      </w:r>
      <w:r w:rsidRPr="00444A31"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lang w:eastAsia="ru-RU"/>
        </w:rPr>
        <w:t> на отдельные предметы;</w:t>
      </w:r>
    </w:p>
    <w:p w:rsidR="00834E73" w:rsidRPr="00444A31" w:rsidRDefault="00834E73" w:rsidP="00834E73">
      <w:pPr>
        <w:spacing w:after="150" w:line="240" w:lineRule="auto"/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lang w:eastAsia="ru-RU"/>
        </w:rPr>
      </w:pPr>
      <w:r w:rsidRPr="00444A31"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lang w:eastAsia="ru-RU"/>
        </w:rPr>
        <w:t>- знание о равенстве или неравенстве </w:t>
      </w:r>
      <w:r w:rsidRPr="00444A31">
        <w:rPr>
          <w:rFonts w:ascii="Trebuchet MS" w:eastAsia="Times New Roman" w:hAnsi="Trebuchet MS" w:cs="Times New Roman"/>
          <w:b/>
          <w:bCs/>
          <w:color w:val="262626" w:themeColor="text1" w:themeTint="D9"/>
          <w:sz w:val="36"/>
          <w:szCs w:val="36"/>
          <w:lang w:eastAsia="ru-RU"/>
        </w:rPr>
        <w:t>групп</w:t>
      </w:r>
      <w:r w:rsidRPr="00444A31"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lang w:eastAsia="ru-RU"/>
        </w:rPr>
        <w:t> по количеству элементов, умение последовательно накладывать один предмет на другой или прикладывать один предмет к другому; ознакомление с тем, как образуется равенство из неравенства путём добавления или удаления одного предмета.</w:t>
      </w:r>
    </w:p>
    <w:p w:rsidR="00834E73" w:rsidRPr="00444A31" w:rsidRDefault="00834E73" w:rsidP="00834E73">
      <w:pPr>
        <w:spacing w:after="150" w:line="240" w:lineRule="auto"/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lang w:eastAsia="ru-RU"/>
        </w:rPr>
      </w:pPr>
      <w:r w:rsidRPr="00444A31"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lang w:eastAsia="ru-RU"/>
        </w:rPr>
        <w:t>Дети знакомятся и с порядковым счётом. В процессе непосредственного сравнения </w:t>
      </w:r>
      <w:r w:rsidRPr="00444A31">
        <w:rPr>
          <w:rFonts w:ascii="Trebuchet MS" w:eastAsia="Times New Roman" w:hAnsi="Trebuchet MS" w:cs="Times New Roman"/>
          <w:i/>
          <w:iCs/>
          <w:color w:val="262626" w:themeColor="text1" w:themeTint="D9"/>
          <w:sz w:val="36"/>
          <w:szCs w:val="36"/>
          <w:lang w:eastAsia="ru-RU"/>
        </w:rPr>
        <w:t>(путём наложения или приложения)</w:t>
      </w:r>
      <w:r w:rsidRPr="00444A31"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lang w:eastAsia="ru-RU"/>
        </w:rPr>
        <w:t> учатся различать предметы по величине </w:t>
      </w:r>
      <w:r w:rsidRPr="00444A31">
        <w:rPr>
          <w:rFonts w:ascii="Trebuchet MS" w:eastAsia="Times New Roman" w:hAnsi="Trebuchet MS" w:cs="Times New Roman"/>
          <w:i/>
          <w:iCs/>
          <w:color w:val="262626" w:themeColor="text1" w:themeTint="D9"/>
          <w:sz w:val="36"/>
          <w:szCs w:val="36"/>
          <w:lang w:eastAsia="ru-RU"/>
        </w:rPr>
        <w:t>(размеру)</w:t>
      </w:r>
      <w:r w:rsidRPr="00444A31"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lang w:eastAsia="ru-RU"/>
        </w:rPr>
        <w:t> одинаковые и разные и обозначать </w:t>
      </w:r>
      <w:r w:rsidRPr="00444A31"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u w:val="single"/>
          <w:lang w:eastAsia="ru-RU"/>
        </w:rPr>
        <w:t>словами</w:t>
      </w:r>
      <w:r w:rsidRPr="00444A31"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lang w:eastAsia="ru-RU"/>
        </w:rPr>
        <w:t>: длинный – короткий, высокий – низкий, широкий – узкий.</w:t>
      </w:r>
    </w:p>
    <w:p w:rsidR="00834E73" w:rsidRPr="00444A31" w:rsidRDefault="00834E73" w:rsidP="00834E73">
      <w:pPr>
        <w:spacing w:after="150" w:line="240" w:lineRule="auto"/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lang w:eastAsia="ru-RU"/>
        </w:rPr>
      </w:pPr>
      <w:r w:rsidRPr="00444A31"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lang w:eastAsia="ru-RU"/>
        </w:rPr>
        <w:t>В этом возрасте дети учатся обследовать величину предметов с помощью зрительного анализатора, также на ощупь, с помощью движений руки.</w:t>
      </w:r>
    </w:p>
    <w:p w:rsidR="00834E73" w:rsidRPr="00444A31" w:rsidRDefault="00834E73" w:rsidP="00834E73">
      <w:pPr>
        <w:spacing w:after="150" w:line="240" w:lineRule="auto"/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lang w:eastAsia="ru-RU"/>
        </w:rPr>
      </w:pPr>
      <w:r w:rsidRPr="00444A31"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lang w:eastAsia="ru-RU"/>
        </w:rPr>
        <w:t>В этой возрастной </w:t>
      </w:r>
      <w:r w:rsidRPr="00444A31">
        <w:rPr>
          <w:rFonts w:ascii="Trebuchet MS" w:eastAsia="Times New Roman" w:hAnsi="Trebuchet MS" w:cs="Times New Roman"/>
          <w:b/>
          <w:bCs/>
          <w:color w:val="262626" w:themeColor="text1" w:themeTint="D9"/>
          <w:sz w:val="36"/>
          <w:szCs w:val="36"/>
          <w:lang w:eastAsia="ru-RU"/>
        </w:rPr>
        <w:t>группе</w:t>
      </w:r>
      <w:r w:rsidRPr="00444A31"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lang w:eastAsia="ru-RU"/>
        </w:rPr>
        <w:t> формируются знания о форме предметов, о геометрических фигурах как эталонах формы. Дети учатся различать шар, куб, квадрат, круг, треугольник, прямоугольник, а также в этом возрасте учатся анализировать сложные формы, выделять знакомые фигуры в рисунках и создавать новые рисунки из известных геометрических фигур.</w:t>
      </w:r>
    </w:p>
    <w:p w:rsidR="00834E73" w:rsidRPr="00444A31" w:rsidRDefault="00834E73" w:rsidP="00834E73">
      <w:pPr>
        <w:spacing w:after="150" w:line="240" w:lineRule="auto"/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lang w:eastAsia="ru-RU"/>
        </w:rPr>
      </w:pPr>
      <w:r w:rsidRPr="00444A31"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lang w:eastAsia="ru-RU"/>
        </w:rPr>
        <w:t>Детей четвёртого года жизни учат различать пространственные направления от себя, такие как вперёд (впереди, назад (сзади, вверх, вниз; различать правую и левую руку.</w:t>
      </w:r>
    </w:p>
    <w:p w:rsidR="00834E73" w:rsidRPr="00444A31" w:rsidRDefault="00834E73" w:rsidP="00834E73">
      <w:pPr>
        <w:spacing w:after="150" w:line="240" w:lineRule="auto"/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lang w:eastAsia="ru-RU"/>
        </w:rPr>
      </w:pPr>
      <w:r w:rsidRPr="00444A31"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lang w:eastAsia="ru-RU"/>
        </w:rPr>
        <w:t>Уже в этом возрасте у детей </w:t>
      </w:r>
      <w:r w:rsidRPr="00444A31">
        <w:rPr>
          <w:rFonts w:ascii="Trebuchet MS" w:eastAsia="Times New Roman" w:hAnsi="Trebuchet MS" w:cs="Times New Roman"/>
          <w:b/>
          <w:bCs/>
          <w:color w:val="262626" w:themeColor="text1" w:themeTint="D9"/>
          <w:sz w:val="36"/>
          <w:szCs w:val="36"/>
          <w:lang w:eastAsia="ru-RU"/>
        </w:rPr>
        <w:t>развивают</w:t>
      </w:r>
      <w:r w:rsidRPr="00444A31"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lang w:eastAsia="ru-RU"/>
        </w:rPr>
        <w:t xml:space="preserve"> начальные представления об одной из особенностей времени – его сменяемости; необходимо упражнять детей в </w:t>
      </w:r>
      <w:r w:rsidRPr="00444A31"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lang w:eastAsia="ru-RU"/>
        </w:rPr>
        <w:lastRenderedPageBreak/>
        <w:t>правильном понимании и назывании времени действий разных событий.</w:t>
      </w:r>
    </w:p>
    <w:p w:rsidR="00834E73" w:rsidRPr="00444A31" w:rsidRDefault="00834E73" w:rsidP="00834E73">
      <w:pPr>
        <w:spacing w:after="150" w:line="240" w:lineRule="auto"/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lang w:eastAsia="ru-RU"/>
        </w:rPr>
      </w:pPr>
      <w:r w:rsidRPr="00444A31"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lang w:eastAsia="ru-RU"/>
        </w:rPr>
        <w:t>Получать знания по </w:t>
      </w:r>
      <w:r w:rsidRPr="00444A31">
        <w:rPr>
          <w:rFonts w:ascii="Trebuchet MS" w:eastAsia="Times New Roman" w:hAnsi="Trebuchet MS" w:cs="Times New Roman"/>
          <w:b/>
          <w:bCs/>
          <w:color w:val="262626" w:themeColor="text1" w:themeTint="D9"/>
          <w:sz w:val="36"/>
          <w:szCs w:val="36"/>
          <w:lang w:eastAsia="ru-RU"/>
        </w:rPr>
        <w:t>математике</w:t>
      </w:r>
      <w:r w:rsidRPr="00444A31"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lang w:eastAsia="ru-RU"/>
        </w:rPr>
        <w:t> ребенок должен не только на занятиях в детском саду, но и из своей повседневной жизни. И в этом ему должны помочь </w:t>
      </w:r>
      <w:r w:rsidRPr="00444A31">
        <w:rPr>
          <w:rFonts w:ascii="Trebuchet MS" w:eastAsia="Times New Roman" w:hAnsi="Trebuchet MS" w:cs="Times New Roman"/>
          <w:b/>
          <w:bCs/>
          <w:color w:val="262626" w:themeColor="text1" w:themeTint="D9"/>
          <w:sz w:val="36"/>
          <w:szCs w:val="36"/>
          <w:lang w:eastAsia="ru-RU"/>
        </w:rPr>
        <w:t>родители</w:t>
      </w:r>
      <w:r w:rsidRPr="00444A31"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lang w:eastAsia="ru-RU"/>
        </w:rPr>
        <w:t>. Если </w:t>
      </w:r>
      <w:r w:rsidRPr="00444A31">
        <w:rPr>
          <w:rFonts w:ascii="Trebuchet MS" w:eastAsia="Times New Roman" w:hAnsi="Trebuchet MS" w:cs="Times New Roman"/>
          <w:b/>
          <w:bCs/>
          <w:color w:val="262626" w:themeColor="text1" w:themeTint="D9"/>
          <w:sz w:val="36"/>
          <w:szCs w:val="36"/>
          <w:lang w:eastAsia="ru-RU"/>
        </w:rPr>
        <w:t>родители</w:t>
      </w:r>
      <w:r w:rsidRPr="00444A31"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lang w:eastAsia="ru-RU"/>
        </w:rPr>
        <w:t> будут заинтересованы в </w:t>
      </w:r>
      <w:r w:rsidRPr="00444A31">
        <w:rPr>
          <w:rFonts w:ascii="Trebuchet MS" w:eastAsia="Times New Roman" w:hAnsi="Trebuchet MS" w:cs="Times New Roman"/>
          <w:b/>
          <w:bCs/>
          <w:color w:val="262626" w:themeColor="text1" w:themeTint="D9"/>
          <w:sz w:val="36"/>
          <w:szCs w:val="36"/>
          <w:lang w:eastAsia="ru-RU"/>
        </w:rPr>
        <w:t>развитии своего ребёнка</w:t>
      </w:r>
      <w:r w:rsidRPr="00444A31"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lang w:eastAsia="ru-RU"/>
        </w:rPr>
        <w:t>, то в этом направлении они могут оказать необходимую помощь.</w:t>
      </w:r>
    </w:p>
    <w:p w:rsidR="00834E73" w:rsidRPr="00444A31" w:rsidRDefault="00834E73" w:rsidP="00834E73">
      <w:pPr>
        <w:spacing w:after="150" w:line="240" w:lineRule="auto"/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lang w:eastAsia="ru-RU"/>
        </w:rPr>
      </w:pPr>
      <w:r w:rsidRPr="00444A31"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lang w:eastAsia="ru-RU"/>
        </w:rPr>
        <w:t>Знакомить ребенка с </w:t>
      </w:r>
      <w:r w:rsidRPr="00444A31">
        <w:rPr>
          <w:rFonts w:ascii="Trebuchet MS" w:eastAsia="Times New Roman" w:hAnsi="Trebuchet MS" w:cs="Times New Roman"/>
          <w:b/>
          <w:bCs/>
          <w:color w:val="262626" w:themeColor="text1" w:themeTint="D9"/>
          <w:sz w:val="36"/>
          <w:szCs w:val="36"/>
          <w:lang w:eastAsia="ru-RU"/>
        </w:rPr>
        <w:t>математикой нужно тогда</w:t>
      </w:r>
      <w:r w:rsidRPr="00444A31"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lang w:eastAsia="ru-RU"/>
        </w:rPr>
        <w:t>, когда он не занят каким-либо интересным делом. По дороге в детский сад, во время похода в магазин, на прогулке, на кухне - всегда можно организовать игру, связанную с </w:t>
      </w:r>
      <w:r w:rsidRPr="00444A31">
        <w:rPr>
          <w:rFonts w:ascii="Trebuchet MS" w:eastAsia="Times New Roman" w:hAnsi="Trebuchet MS" w:cs="Times New Roman"/>
          <w:b/>
          <w:bCs/>
          <w:color w:val="262626" w:themeColor="text1" w:themeTint="D9"/>
          <w:sz w:val="36"/>
          <w:szCs w:val="36"/>
          <w:lang w:eastAsia="ru-RU"/>
        </w:rPr>
        <w:t>математическим развитием вашего малыша</w:t>
      </w:r>
      <w:r w:rsidRPr="00444A31"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lang w:eastAsia="ru-RU"/>
        </w:rPr>
        <w:t>.</w:t>
      </w:r>
    </w:p>
    <w:p w:rsidR="00834E73" w:rsidRPr="00444A31" w:rsidRDefault="00834E73" w:rsidP="00834E73">
      <w:pPr>
        <w:spacing w:after="150" w:line="240" w:lineRule="auto"/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lang w:eastAsia="ru-RU"/>
        </w:rPr>
      </w:pPr>
      <w:r w:rsidRPr="00444A31"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lang w:eastAsia="ru-RU"/>
        </w:rPr>
        <w:t>Играйте с </w:t>
      </w:r>
      <w:r w:rsidRPr="00444A31">
        <w:rPr>
          <w:rFonts w:ascii="Trebuchet MS" w:eastAsia="Times New Roman" w:hAnsi="Trebuchet MS" w:cs="Times New Roman"/>
          <w:b/>
          <w:bCs/>
          <w:color w:val="262626" w:themeColor="text1" w:themeTint="D9"/>
          <w:sz w:val="36"/>
          <w:szCs w:val="36"/>
          <w:lang w:eastAsia="ru-RU"/>
        </w:rPr>
        <w:t>ребёнком всегда и везде</w:t>
      </w:r>
      <w:r w:rsidRPr="00444A31"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lang w:eastAsia="ru-RU"/>
        </w:rPr>
        <w:t>. Варите суп, спросите, чего больше картофеля или моркови. Обращайте внимание детей на форму различных предметов в окружающем мире. Например, тарелки круглые, скатерть квадратная и т. д. Играет ваш ребенок с машинками, попросите сравнить его две машинки по размеру </w:t>
      </w:r>
      <w:r w:rsidRPr="00444A31">
        <w:rPr>
          <w:rFonts w:ascii="Trebuchet MS" w:eastAsia="Times New Roman" w:hAnsi="Trebuchet MS" w:cs="Times New Roman"/>
          <w:i/>
          <w:iCs/>
          <w:color w:val="262626" w:themeColor="text1" w:themeTint="D9"/>
          <w:sz w:val="36"/>
          <w:szCs w:val="36"/>
          <w:lang w:eastAsia="ru-RU"/>
        </w:rPr>
        <w:t>(какая машинка больше)</w:t>
      </w:r>
      <w:r w:rsidRPr="00444A31"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lang w:eastAsia="ru-RU"/>
        </w:rPr>
        <w:t>. Построил из кубиков домики, спросите какой выше, ниже. По дороге в детский сад или домой можно рассматривать деревья, дома </w:t>
      </w:r>
      <w:r w:rsidRPr="00444A31">
        <w:rPr>
          <w:rFonts w:ascii="Trebuchet MS" w:eastAsia="Times New Roman" w:hAnsi="Trebuchet MS" w:cs="Times New Roman"/>
          <w:i/>
          <w:iCs/>
          <w:color w:val="262626" w:themeColor="text1" w:themeTint="D9"/>
          <w:sz w:val="36"/>
          <w:szCs w:val="36"/>
          <w:lang w:eastAsia="ru-RU"/>
        </w:rPr>
        <w:t>(выше - ниже, толще – тоньше)</w:t>
      </w:r>
      <w:r w:rsidRPr="00444A31"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lang w:eastAsia="ru-RU"/>
        </w:rPr>
        <w:t>.</w:t>
      </w:r>
    </w:p>
    <w:p w:rsidR="00834E73" w:rsidRPr="00444A31" w:rsidRDefault="00834E73" w:rsidP="00834E73">
      <w:pPr>
        <w:spacing w:after="150" w:line="240" w:lineRule="auto"/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lang w:eastAsia="ru-RU"/>
        </w:rPr>
      </w:pPr>
      <w:r w:rsidRPr="00444A31"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lang w:eastAsia="ru-RU"/>
        </w:rPr>
        <w:t>Учите вашего ребенка ориентироваться в пространстве и времени. Обращайте на это внимание в повседневной жизни.</w:t>
      </w:r>
    </w:p>
    <w:p w:rsidR="00834E73" w:rsidRPr="00444A31" w:rsidRDefault="00834E73" w:rsidP="00834E73">
      <w:pPr>
        <w:spacing w:after="150" w:line="240" w:lineRule="auto"/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lang w:eastAsia="ru-RU"/>
        </w:rPr>
      </w:pPr>
      <w:r w:rsidRPr="00444A31"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lang w:eastAsia="ru-RU"/>
        </w:rPr>
        <w:t>Играя, обращайте внимание </w:t>
      </w:r>
      <w:r w:rsidRPr="00444A31">
        <w:rPr>
          <w:rFonts w:ascii="Trebuchet MS" w:eastAsia="Times New Roman" w:hAnsi="Trebuchet MS" w:cs="Times New Roman"/>
          <w:b/>
          <w:bCs/>
          <w:color w:val="262626" w:themeColor="text1" w:themeTint="D9"/>
          <w:sz w:val="36"/>
          <w:szCs w:val="36"/>
          <w:lang w:eastAsia="ru-RU"/>
        </w:rPr>
        <w:t>ребёнка на то</w:t>
      </w:r>
      <w:r w:rsidRPr="00444A31"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lang w:eastAsia="ru-RU"/>
        </w:rPr>
        <w:t>, что находится слева, справа от него, впереди - сзади.</w:t>
      </w:r>
    </w:p>
    <w:p w:rsidR="00834E73" w:rsidRPr="00444A31" w:rsidRDefault="00834E73" w:rsidP="00834E73">
      <w:pPr>
        <w:spacing w:after="150" w:line="240" w:lineRule="auto"/>
        <w:ind w:right="150"/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lang w:eastAsia="ru-RU"/>
        </w:rPr>
      </w:pPr>
      <w:r w:rsidRPr="00444A31"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lang w:eastAsia="ru-RU"/>
        </w:rPr>
        <w:t>Играя в непосредственной обстановке, вы можете приобщить ребенка ко многим </w:t>
      </w:r>
      <w:r w:rsidRPr="00444A31">
        <w:rPr>
          <w:rFonts w:ascii="Trebuchet MS" w:eastAsia="Times New Roman" w:hAnsi="Trebuchet MS" w:cs="Times New Roman"/>
          <w:b/>
          <w:bCs/>
          <w:color w:val="262626" w:themeColor="text1" w:themeTint="D9"/>
          <w:sz w:val="36"/>
          <w:szCs w:val="36"/>
          <w:lang w:eastAsia="ru-RU"/>
        </w:rPr>
        <w:t xml:space="preserve">математическим </w:t>
      </w:r>
      <w:r w:rsidRPr="00444A31">
        <w:rPr>
          <w:rFonts w:ascii="Trebuchet MS" w:eastAsia="Times New Roman" w:hAnsi="Trebuchet MS" w:cs="Times New Roman"/>
          <w:b/>
          <w:bCs/>
          <w:color w:val="262626" w:themeColor="text1" w:themeTint="D9"/>
          <w:sz w:val="36"/>
          <w:szCs w:val="36"/>
          <w:lang w:eastAsia="ru-RU"/>
        </w:rPr>
        <w:lastRenderedPageBreak/>
        <w:t>понятиям</w:t>
      </w:r>
      <w:r w:rsidRPr="00444A31"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lang w:eastAsia="ru-RU"/>
        </w:rPr>
        <w:t>, способствовать их лучшему усвоению, поддерживая и </w:t>
      </w:r>
      <w:r w:rsidRPr="00444A31">
        <w:rPr>
          <w:rFonts w:ascii="Trebuchet MS" w:eastAsia="Times New Roman" w:hAnsi="Trebuchet MS" w:cs="Times New Roman"/>
          <w:b/>
          <w:bCs/>
          <w:color w:val="262626" w:themeColor="text1" w:themeTint="D9"/>
          <w:sz w:val="36"/>
          <w:szCs w:val="36"/>
          <w:lang w:eastAsia="ru-RU"/>
        </w:rPr>
        <w:t>развивая интерес к математике</w:t>
      </w:r>
      <w:r w:rsidRPr="00444A31">
        <w:rPr>
          <w:rFonts w:ascii="Trebuchet MS" w:eastAsia="Times New Roman" w:hAnsi="Trebuchet MS" w:cs="Times New Roman"/>
          <w:color w:val="262626" w:themeColor="text1" w:themeTint="D9"/>
          <w:sz w:val="36"/>
          <w:szCs w:val="36"/>
          <w:lang w:eastAsia="ru-RU"/>
        </w:rPr>
        <w:t>.</w:t>
      </w:r>
    </w:p>
    <w:p w:rsidR="00834E73" w:rsidRPr="00444A31" w:rsidRDefault="00834E73" w:rsidP="00444A31">
      <w:pPr>
        <w:spacing w:after="0" w:line="240" w:lineRule="auto"/>
        <w:ind w:right="60"/>
        <w:textAlignment w:val="top"/>
        <w:rPr>
          <w:rFonts w:ascii="Arial" w:eastAsia="Times New Roman" w:hAnsi="Arial" w:cs="Arial"/>
          <w:color w:val="262626" w:themeColor="text1" w:themeTint="D9"/>
          <w:sz w:val="36"/>
          <w:szCs w:val="36"/>
          <w:lang w:eastAsia="ru-RU"/>
        </w:rPr>
      </w:pPr>
    </w:p>
    <w:p w:rsidR="00444A31" w:rsidRPr="00444A31" w:rsidRDefault="00444A31" w:rsidP="00444A3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36"/>
          <w:szCs w:val="36"/>
          <w:lang w:eastAsia="ru-RU"/>
        </w:rPr>
      </w:pPr>
    </w:p>
    <w:p w:rsidR="00444A31" w:rsidRPr="00444A31" w:rsidRDefault="00444A31" w:rsidP="00444A3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36"/>
          <w:szCs w:val="36"/>
          <w:lang w:eastAsia="ru-RU"/>
        </w:rPr>
      </w:pPr>
    </w:p>
    <w:p w:rsidR="00444A31" w:rsidRPr="00444A31" w:rsidRDefault="00444A31" w:rsidP="00444A3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36"/>
          <w:szCs w:val="36"/>
          <w:lang w:eastAsia="ru-RU"/>
        </w:rPr>
      </w:pPr>
    </w:p>
    <w:p w:rsidR="00444A31" w:rsidRDefault="00444A31" w:rsidP="00444A3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7"/>
          <w:szCs w:val="27"/>
          <w:lang w:eastAsia="ru-RU"/>
        </w:rPr>
      </w:pPr>
    </w:p>
    <w:p w:rsidR="00444A31" w:rsidRDefault="00444A31" w:rsidP="00444A3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7"/>
          <w:szCs w:val="27"/>
          <w:lang w:eastAsia="ru-RU"/>
        </w:rPr>
      </w:pPr>
    </w:p>
    <w:p w:rsidR="00444A31" w:rsidRDefault="00444A31" w:rsidP="00444A3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7"/>
          <w:szCs w:val="27"/>
          <w:lang w:eastAsia="ru-RU"/>
        </w:rPr>
      </w:pPr>
    </w:p>
    <w:p w:rsidR="00444A31" w:rsidRDefault="00444A31" w:rsidP="00444A3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7"/>
          <w:szCs w:val="27"/>
          <w:lang w:eastAsia="ru-RU"/>
        </w:rPr>
      </w:pPr>
    </w:p>
    <w:p w:rsidR="00444A31" w:rsidRDefault="00444A31" w:rsidP="00444A3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7"/>
          <w:szCs w:val="27"/>
          <w:lang w:eastAsia="ru-RU"/>
        </w:rPr>
      </w:pPr>
    </w:p>
    <w:p w:rsidR="00444A31" w:rsidRDefault="00444A31" w:rsidP="00444A3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7"/>
          <w:szCs w:val="27"/>
          <w:lang w:eastAsia="ru-RU"/>
        </w:rPr>
      </w:pPr>
    </w:p>
    <w:p w:rsidR="00444A31" w:rsidRDefault="00444A31" w:rsidP="00444A3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7"/>
          <w:szCs w:val="27"/>
          <w:lang w:eastAsia="ru-RU"/>
        </w:rPr>
      </w:pPr>
    </w:p>
    <w:p w:rsidR="00444A31" w:rsidRDefault="00444A31" w:rsidP="00444A3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7"/>
          <w:szCs w:val="27"/>
          <w:lang w:eastAsia="ru-RU"/>
        </w:rPr>
      </w:pPr>
    </w:p>
    <w:p w:rsidR="00444A31" w:rsidRDefault="00444A31" w:rsidP="00444A3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7"/>
          <w:szCs w:val="27"/>
          <w:lang w:eastAsia="ru-RU"/>
        </w:rPr>
      </w:pPr>
    </w:p>
    <w:p w:rsidR="00444A31" w:rsidRDefault="00444A31" w:rsidP="00444A3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7"/>
          <w:szCs w:val="27"/>
          <w:lang w:eastAsia="ru-RU"/>
        </w:rPr>
      </w:pPr>
    </w:p>
    <w:p w:rsidR="00444A31" w:rsidRDefault="00444A31" w:rsidP="00444A3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7"/>
          <w:szCs w:val="27"/>
          <w:lang w:eastAsia="ru-RU"/>
        </w:rPr>
      </w:pPr>
    </w:p>
    <w:p w:rsidR="00444A31" w:rsidRDefault="00444A31" w:rsidP="00444A3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7"/>
          <w:szCs w:val="27"/>
          <w:lang w:eastAsia="ru-RU"/>
        </w:rPr>
      </w:pPr>
    </w:p>
    <w:p w:rsidR="00444A31" w:rsidRDefault="00444A31" w:rsidP="00444A3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7"/>
          <w:szCs w:val="27"/>
          <w:lang w:eastAsia="ru-RU"/>
        </w:rPr>
      </w:pPr>
    </w:p>
    <w:p w:rsidR="00444A31" w:rsidRPr="00444A31" w:rsidRDefault="00444A31" w:rsidP="00444A3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56"/>
          <w:szCs w:val="56"/>
          <w:lang w:eastAsia="ru-RU"/>
        </w:rPr>
      </w:pPr>
      <w:r w:rsidRPr="00444A31">
        <w:rPr>
          <w:rFonts w:ascii="Times New Roman" w:eastAsia="Times New Roman" w:hAnsi="Times New Roman" w:cs="Times New Roman"/>
          <w:b/>
          <w:bCs/>
          <w:color w:val="00B0F0"/>
          <w:sz w:val="56"/>
          <w:szCs w:val="56"/>
          <w:lang w:eastAsia="ru-RU"/>
        </w:rPr>
        <w:t xml:space="preserve">Материал подготовила воспитатель </w:t>
      </w:r>
      <w:proofErr w:type="spellStart"/>
      <w:r w:rsidRPr="00444A31">
        <w:rPr>
          <w:rFonts w:ascii="Times New Roman" w:eastAsia="Times New Roman" w:hAnsi="Times New Roman" w:cs="Times New Roman"/>
          <w:b/>
          <w:bCs/>
          <w:color w:val="00B0F0"/>
          <w:sz w:val="56"/>
          <w:szCs w:val="56"/>
          <w:lang w:eastAsia="ru-RU"/>
        </w:rPr>
        <w:t>ШаповаловаМ.М</w:t>
      </w:r>
      <w:proofErr w:type="spellEnd"/>
      <w:r w:rsidRPr="00444A31">
        <w:rPr>
          <w:rFonts w:ascii="Times New Roman" w:eastAsia="Times New Roman" w:hAnsi="Times New Roman" w:cs="Times New Roman"/>
          <w:b/>
          <w:bCs/>
          <w:color w:val="00B0F0"/>
          <w:sz w:val="56"/>
          <w:szCs w:val="56"/>
          <w:lang w:eastAsia="ru-RU"/>
        </w:rPr>
        <w:t>.</w:t>
      </w:r>
    </w:p>
    <w:p w:rsidR="00444A31" w:rsidRPr="00444A31" w:rsidRDefault="00444A31" w:rsidP="00444A3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56"/>
          <w:szCs w:val="56"/>
          <w:lang w:eastAsia="ru-RU"/>
        </w:rPr>
      </w:pPr>
    </w:p>
    <w:p w:rsidR="00444A31" w:rsidRPr="00444A31" w:rsidRDefault="00444A31" w:rsidP="00444A3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56"/>
          <w:szCs w:val="56"/>
          <w:lang w:eastAsia="ru-RU"/>
        </w:rPr>
      </w:pPr>
    </w:p>
    <w:p w:rsidR="00444A31" w:rsidRPr="00444A31" w:rsidRDefault="00444A31" w:rsidP="00444A3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56"/>
          <w:szCs w:val="56"/>
          <w:lang w:eastAsia="ru-RU"/>
        </w:rPr>
      </w:pPr>
    </w:p>
    <w:p w:rsidR="00444A31" w:rsidRPr="00444A31" w:rsidRDefault="00444A31" w:rsidP="00444A3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56"/>
          <w:szCs w:val="56"/>
          <w:lang w:eastAsia="ru-RU"/>
        </w:rPr>
      </w:pPr>
    </w:p>
    <w:p w:rsidR="00444A31" w:rsidRDefault="00444A31" w:rsidP="00444A3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7"/>
          <w:szCs w:val="27"/>
          <w:lang w:eastAsia="ru-RU"/>
        </w:rPr>
      </w:pPr>
    </w:p>
    <w:p w:rsidR="00444A31" w:rsidRDefault="00444A31" w:rsidP="00444A3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7"/>
          <w:szCs w:val="27"/>
          <w:lang w:eastAsia="ru-RU"/>
        </w:rPr>
      </w:pPr>
    </w:p>
    <w:p w:rsidR="00444A31" w:rsidRDefault="00444A31" w:rsidP="00444A3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7"/>
          <w:szCs w:val="27"/>
          <w:lang w:eastAsia="ru-RU"/>
        </w:rPr>
      </w:pPr>
    </w:p>
    <w:p w:rsidR="00444A31" w:rsidRDefault="00444A31" w:rsidP="00444A3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7"/>
          <w:szCs w:val="27"/>
          <w:lang w:eastAsia="ru-RU"/>
        </w:rPr>
      </w:pPr>
    </w:p>
    <w:p w:rsidR="00444A31" w:rsidRDefault="00444A31" w:rsidP="00444A3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7"/>
          <w:szCs w:val="27"/>
          <w:lang w:eastAsia="ru-RU"/>
        </w:rPr>
      </w:pPr>
    </w:p>
    <w:p w:rsidR="00444A31" w:rsidRDefault="00444A31" w:rsidP="00444A3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7"/>
          <w:szCs w:val="27"/>
          <w:lang w:eastAsia="ru-RU"/>
        </w:rPr>
      </w:pPr>
    </w:p>
    <w:p w:rsidR="00444A31" w:rsidRDefault="00444A31" w:rsidP="00444A3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7"/>
          <w:szCs w:val="27"/>
          <w:lang w:eastAsia="ru-RU"/>
        </w:rPr>
      </w:pPr>
    </w:p>
    <w:p w:rsidR="00444A31" w:rsidRDefault="00444A31" w:rsidP="00444A3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7"/>
          <w:szCs w:val="27"/>
          <w:lang w:eastAsia="ru-RU"/>
        </w:rPr>
      </w:pPr>
    </w:p>
    <w:p w:rsidR="00444A31" w:rsidRDefault="00444A31" w:rsidP="00444A3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7"/>
          <w:szCs w:val="27"/>
          <w:lang w:eastAsia="ru-RU"/>
        </w:rPr>
      </w:pPr>
    </w:p>
    <w:p w:rsidR="00444A31" w:rsidRDefault="00444A31" w:rsidP="00444A3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7"/>
          <w:szCs w:val="27"/>
          <w:lang w:eastAsia="ru-RU"/>
        </w:rPr>
      </w:pPr>
    </w:p>
    <w:p w:rsidR="00444A31" w:rsidRDefault="00444A31" w:rsidP="00444A3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7"/>
          <w:szCs w:val="27"/>
          <w:lang w:eastAsia="ru-RU"/>
        </w:rPr>
      </w:pPr>
    </w:p>
    <w:p w:rsidR="00444A31" w:rsidRDefault="00444A31" w:rsidP="00444A3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7"/>
          <w:szCs w:val="27"/>
          <w:lang w:eastAsia="ru-RU"/>
        </w:rPr>
      </w:pPr>
    </w:p>
    <w:p w:rsidR="00444A31" w:rsidRDefault="00444A31" w:rsidP="00444A3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7"/>
          <w:szCs w:val="27"/>
          <w:lang w:eastAsia="ru-RU"/>
        </w:rPr>
      </w:pPr>
    </w:p>
    <w:p w:rsidR="00444A31" w:rsidRDefault="00444A31" w:rsidP="00444A3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7"/>
          <w:szCs w:val="27"/>
          <w:lang w:eastAsia="ru-RU"/>
        </w:rPr>
      </w:pPr>
    </w:p>
    <w:p w:rsidR="00444A31" w:rsidRDefault="00444A31" w:rsidP="00444A3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7"/>
          <w:szCs w:val="27"/>
          <w:lang w:eastAsia="ru-RU"/>
        </w:rPr>
      </w:pPr>
    </w:p>
    <w:p w:rsidR="00444A31" w:rsidRDefault="00444A31" w:rsidP="00444A3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7"/>
          <w:szCs w:val="27"/>
          <w:lang w:eastAsia="ru-RU"/>
        </w:rPr>
      </w:pPr>
    </w:p>
    <w:p w:rsidR="00444A31" w:rsidRDefault="00444A31" w:rsidP="00444A3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7"/>
          <w:szCs w:val="27"/>
          <w:lang w:eastAsia="ru-RU"/>
        </w:rPr>
      </w:pPr>
    </w:p>
    <w:p w:rsidR="00444A31" w:rsidRDefault="00444A31" w:rsidP="00444A3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7"/>
          <w:szCs w:val="27"/>
          <w:lang w:eastAsia="ru-RU"/>
        </w:rPr>
      </w:pPr>
    </w:p>
    <w:p w:rsidR="00444A31" w:rsidRDefault="00444A31" w:rsidP="00444A3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7"/>
          <w:szCs w:val="27"/>
          <w:lang w:eastAsia="ru-RU"/>
        </w:rPr>
      </w:pPr>
    </w:p>
    <w:p w:rsidR="00834E73" w:rsidRPr="00444A31" w:rsidRDefault="00834E73" w:rsidP="00444A3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48"/>
          <w:szCs w:val="48"/>
          <w:lang w:eastAsia="ru-RU"/>
        </w:rPr>
      </w:pPr>
      <w:r w:rsidRPr="00444A31"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lang w:eastAsia="ru-RU"/>
        </w:rPr>
        <w:t>Консультация для родителей второй младшей группы</w:t>
      </w:r>
      <w:r w:rsidRPr="00444A31">
        <w:rPr>
          <w:rFonts w:ascii="Times New Roman" w:eastAsia="Times New Roman" w:hAnsi="Times New Roman" w:cs="Times New Roman"/>
          <w:color w:val="C00000"/>
          <w:sz w:val="52"/>
          <w:szCs w:val="52"/>
          <w:lang w:eastAsia="ru-RU"/>
        </w:rPr>
        <w:br/>
      </w:r>
      <w:r w:rsidR="00444A31">
        <w:rPr>
          <w:rFonts w:ascii="Times New Roman" w:eastAsia="Times New Roman" w:hAnsi="Times New Roman" w:cs="Times New Roman"/>
          <w:b/>
          <w:bCs/>
          <w:color w:val="262626" w:themeColor="text1" w:themeTint="D9"/>
          <w:sz w:val="27"/>
          <w:szCs w:val="27"/>
          <w:lang w:eastAsia="ru-RU"/>
        </w:rPr>
        <w:t xml:space="preserve">          </w:t>
      </w:r>
      <w:r w:rsidRPr="00444A31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ru-RU"/>
        </w:rPr>
        <w:t>«Математика для малышей»</w:t>
      </w:r>
    </w:p>
    <w:p w:rsidR="00834E73" w:rsidRPr="00444A31" w:rsidRDefault="00834E73" w:rsidP="00444A3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44A31">
        <w:rPr>
          <w:rFonts w:ascii="Times New Roman" w:eastAsia="Times New Roman" w:hAnsi="Times New Roman" w:cs="Times New Roman"/>
          <w:color w:val="0070C0"/>
          <w:sz w:val="48"/>
          <w:szCs w:val="48"/>
          <w:lang w:eastAsia="ru-RU"/>
        </w:rPr>
        <w:br/>
      </w:r>
      <w:r w:rsidRPr="00444A31">
        <w:rPr>
          <w:rFonts w:ascii="Times New Roman" w:eastAsia="Times New Roman" w:hAnsi="Times New Roman" w:cs="Times New Roman"/>
          <w:color w:val="262626" w:themeColor="text1" w:themeTint="D9"/>
          <w:sz w:val="27"/>
          <w:szCs w:val="27"/>
          <w:lang w:eastAsia="ru-RU"/>
        </w:rPr>
        <w:t>Со 2 младшей группы проводится непосредственно образовательная деятельность (НОД) по формированию элементарных математических представлений (1раз в неделю, по 15 минут, по подгруппам). Работу с малышами начинают с заданий на подбор и объединение предметов в группы по общему признаку (отбери все синие кубики и т. п.). Малышей не учат считать, но организуя разнообразные действия с предметами, подводят к усвоению счета, создают возможности для формирования понятия о натуральном числе. </w:t>
      </w:r>
      <w:r w:rsidRPr="00444A31">
        <w:rPr>
          <w:rFonts w:ascii="Times New Roman" w:eastAsia="Times New Roman" w:hAnsi="Times New Roman" w:cs="Times New Roman"/>
          <w:color w:val="262626" w:themeColor="text1" w:themeTint="D9"/>
          <w:sz w:val="27"/>
          <w:szCs w:val="27"/>
          <w:lang w:eastAsia="ru-RU"/>
        </w:rPr>
        <w:br/>
        <w:t>Большое внимание в младшей группе уделяется упражнениям в сравнении предметов по длине, высоте, широте. Малыши получают первоначальное представление о величинах и их свойствах, их начинают знакомить с геометрическими фигурами (круг, квадрат, треугольник), узнавать модели этих фигур, не смотря на различия в их окраске и размерах. Первые сведения о геометрических фигурах дети получают в играх. В начале учебного года в группу вносят строительный материал, на основе которого дети знакомятся с шаром, кубом. Для развития навыков обследования формы и накопления соответствующих представлений организуют игры для детей с досками, в вырезы которых вставляются модели плоских фигур. Существенное значение придается обучению малышей приемам обследования фигур (обведение контуров моделей геометрических фигур и прослеживанию взглядом за движение руки). </w:t>
      </w:r>
      <w:r w:rsidRPr="00444A31">
        <w:rPr>
          <w:rFonts w:ascii="Times New Roman" w:eastAsia="Times New Roman" w:hAnsi="Times New Roman" w:cs="Times New Roman"/>
          <w:color w:val="262626" w:themeColor="text1" w:themeTint="D9"/>
          <w:sz w:val="27"/>
          <w:szCs w:val="27"/>
          <w:lang w:eastAsia="ru-RU"/>
        </w:rPr>
        <w:br/>
        <w:t>Во второй младшей группе детей учат ориентироваться в пространственных направлениях (на, над, под…), а также во времени, правильно употреблять слова утро, день, вечер, ночь. Прочное усвоение знаний обеспечивается неоднократным повторением однотипных упражнений, при этом меняется наглядный материал. </w:t>
      </w:r>
      <w:r w:rsidRPr="00444A31">
        <w:rPr>
          <w:rFonts w:ascii="Times New Roman" w:eastAsia="Times New Roman" w:hAnsi="Times New Roman" w:cs="Times New Roman"/>
          <w:color w:val="262626" w:themeColor="text1" w:themeTint="D9"/>
          <w:sz w:val="27"/>
          <w:szCs w:val="27"/>
          <w:lang w:eastAsia="ru-RU"/>
        </w:rPr>
        <w:br/>
        <w:t xml:space="preserve">На одном занятии дается от 2 до 4 разных заданий. Каждый повторяется не более 2 – 3 раз. Педагог во время НОД следит за состоянием детей, так как утомление может привести к потере интереса к занятию. Обучение детей младшей группы носит наглядно-действенный характер. Новые знания ребёнок усваивает на основе непосредственного восприятия, когда следит за действиями педагога, слушает его пояснения и указания и сам </w:t>
      </w:r>
      <w:r w:rsidRPr="00444A31">
        <w:rPr>
          <w:rFonts w:ascii="Times New Roman" w:eastAsia="Times New Roman" w:hAnsi="Times New Roman" w:cs="Times New Roman"/>
          <w:color w:val="262626" w:themeColor="text1" w:themeTint="D9"/>
          <w:sz w:val="27"/>
          <w:szCs w:val="27"/>
          <w:lang w:eastAsia="ru-RU"/>
        </w:rPr>
        <w:lastRenderedPageBreak/>
        <w:t>действует с дидактическим материалом. Занятия часто начинаются с элементов игры, сюрпризных моментов, это заинтересовывает и активизирует детей. </w:t>
      </w:r>
      <w:r w:rsidRPr="00444A31">
        <w:rPr>
          <w:rFonts w:ascii="Times New Roman" w:eastAsia="Times New Roman" w:hAnsi="Times New Roman" w:cs="Times New Roman"/>
          <w:color w:val="262626" w:themeColor="text1" w:themeTint="D9"/>
          <w:sz w:val="27"/>
          <w:szCs w:val="27"/>
          <w:lang w:eastAsia="ru-RU"/>
        </w:rPr>
        <w:br/>
        <w:t>Большое значение придаётся работе детей с дидактическим материалом. Малыши уже способны выполнять довольно сложные действия в определенной последовательности (предметы на картинки). При этом происходит формирование логического мышления. Практика показывает, что решение логических задач расширяет словарный запас, облегчает общение со сверстниками, позволяет научиться высказывать и обосновывать свои суждения. Повышает наблюдательность и внимание. </w:t>
      </w:r>
      <w:r w:rsidRPr="00444A31">
        <w:rPr>
          <w:rFonts w:ascii="Times New Roman" w:eastAsia="Times New Roman" w:hAnsi="Times New Roman" w:cs="Times New Roman"/>
          <w:color w:val="262626" w:themeColor="text1" w:themeTint="D9"/>
          <w:sz w:val="27"/>
          <w:szCs w:val="27"/>
          <w:lang w:eastAsia="ru-RU"/>
        </w:rPr>
        <w:br/>
        <w:t>С первых занятий у детей младшей группы начинают формировать навыки к учебной деятельности: дети занимают своё место, сидят смирно и встают только по предложению воспитателя; ребенок должен научиться слушать указания и пояснения педагога, воспринимать показываемое и делать то, что ему предлагают, отвечать на вопросы. </w:t>
      </w:r>
      <w:r w:rsidRPr="00444A31">
        <w:rPr>
          <w:rFonts w:ascii="Times New Roman" w:eastAsia="Times New Roman" w:hAnsi="Times New Roman" w:cs="Times New Roman"/>
          <w:color w:val="262626" w:themeColor="text1" w:themeTint="D9"/>
          <w:sz w:val="27"/>
          <w:szCs w:val="27"/>
          <w:lang w:eastAsia="ru-RU"/>
        </w:rPr>
        <w:br/>
        <w:t>На занятиях и в повседневной жизни широко используется дидактические игры и игровые упражнения. Организуя игры вне занятий, мы закрепляем, углубляем и расширяем математические представления детей. В ряде случаев игры несут основную учебную нагрузку, например в работе по развитию ориентировки в пространстве. С детьми, пропустившими более одного занятия, занимаются индивидуально. Особое внимание уделяется индивидуальным занятиям с теми детьми, которые в силу особенностей развития не могут усваивать новые знания наравне со всеми.</w:t>
      </w:r>
      <w:r w:rsidRPr="00444A31">
        <w:rPr>
          <w:rFonts w:ascii="Times New Roman" w:eastAsia="Times New Roman" w:hAnsi="Times New Roman" w:cs="Times New Roman"/>
          <w:color w:val="262626" w:themeColor="text1" w:themeTint="D9"/>
          <w:sz w:val="27"/>
          <w:szCs w:val="27"/>
          <w:lang w:eastAsia="ru-RU"/>
        </w:rPr>
        <w:br/>
      </w:r>
      <w:r w:rsidRPr="00444A31">
        <w:rPr>
          <w:rFonts w:ascii="Times New Roman" w:eastAsia="Times New Roman" w:hAnsi="Times New Roman" w:cs="Times New Roman"/>
          <w:color w:val="262626" w:themeColor="text1" w:themeTint="D9"/>
          <w:sz w:val="27"/>
          <w:szCs w:val="27"/>
          <w:lang w:eastAsia="ru-RU"/>
        </w:rPr>
        <w:br/>
      </w:r>
      <w:r w:rsidRPr="00444A31">
        <w:rPr>
          <w:rFonts w:ascii="Times New Roman" w:eastAsia="Times New Roman" w:hAnsi="Times New Roman" w:cs="Times New Roman"/>
          <w:b/>
          <w:color w:val="0070C0"/>
          <w:sz w:val="27"/>
          <w:szCs w:val="27"/>
          <w:lang w:eastAsia="ru-RU"/>
        </w:rPr>
        <w:t>Математические игры:</w:t>
      </w:r>
      <w:r w:rsidRPr="00444A31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r w:rsidRPr="00444A31">
        <w:rPr>
          <w:rFonts w:ascii="Times New Roman" w:eastAsia="Times New Roman" w:hAnsi="Times New Roman" w:cs="Times New Roman"/>
          <w:color w:val="262626" w:themeColor="text1" w:themeTint="D9"/>
          <w:sz w:val="27"/>
          <w:szCs w:val="27"/>
          <w:lang w:eastAsia="ru-RU"/>
        </w:rPr>
        <w:t>«Разложи по цвету», «Геометрическое лото», «Найди отличия», «Найди пару», «Сосчитай и назови», «Что вокруг», «Прятки», «Что лишнее», «Продолжи узор», «Лабиринт», различные виды мозаики, различные виды строительного материала, счетные палочки, «Большой, маленький», «Сложи по порядку», «Сделай также», «Чего не стало», «Легкий счет».</w:t>
      </w:r>
    </w:p>
    <w:p w:rsidR="00444A31" w:rsidRDefault="00444A31">
      <w:pPr>
        <w:rPr>
          <w:color w:val="262626" w:themeColor="text1" w:themeTint="D9"/>
        </w:rPr>
      </w:pPr>
    </w:p>
    <w:p w:rsidR="00444A31" w:rsidRDefault="00444A31">
      <w:pPr>
        <w:rPr>
          <w:color w:val="262626" w:themeColor="text1" w:themeTint="D9"/>
        </w:rPr>
      </w:pPr>
    </w:p>
    <w:p w:rsidR="00444A31" w:rsidRDefault="00444A31">
      <w:pPr>
        <w:rPr>
          <w:color w:val="262626" w:themeColor="text1" w:themeTint="D9"/>
        </w:rPr>
      </w:pPr>
    </w:p>
    <w:p w:rsidR="00444A31" w:rsidRDefault="00444A31">
      <w:pPr>
        <w:rPr>
          <w:color w:val="262626" w:themeColor="text1" w:themeTint="D9"/>
        </w:rPr>
      </w:pPr>
    </w:p>
    <w:p w:rsidR="00444A31" w:rsidRDefault="00444A31">
      <w:pPr>
        <w:rPr>
          <w:color w:val="262626" w:themeColor="text1" w:themeTint="D9"/>
        </w:rPr>
      </w:pPr>
    </w:p>
    <w:p w:rsidR="00341F90" w:rsidRPr="00444A31" w:rsidRDefault="00444A31">
      <w:pPr>
        <w:rPr>
          <w:b/>
          <w:color w:val="00B0F0"/>
          <w:sz w:val="32"/>
          <w:szCs w:val="32"/>
        </w:rPr>
      </w:pPr>
      <w:r>
        <w:rPr>
          <w:color w:val="262626" w:themeColor="text1" w:themeTint="D9"/>
        </w:rPr>
        <w:t xml:space="preserve">                                 </w:t>
      </w:r>
      <w:r w:rsidRPr="00444A31">
        <w:rPr>
          <w:b/>
          <w:color w:val="00B0F0"/>
          <w:sz w:val="32"/>
          <w:szCs w:val="32"/>
        </w:rPr>
        <w:t xml:space="preserve">Материал подготовила воспитатель </w:t>
      </w:r>
      <w:proofErr w:type="spellStart"/>
      <w:r w:rsidRPr="00444A31">
        <w:rPr>
          <w:b/>
          <w:color w:val="00B0F0"/>
          <w:sz w:val="32"/>
          <w:szCs w:val="32"/>
        </w:rPr>
        <w:t>ШаповаловаМ.М</w:t>
      </w:r>
      <w:proofErr w:type="spellEnd"/>
      <w:r w:rsidRPr="00444A31">
        <w:rPr>
          <w:b/>
          <w:color w:val="00B0F0"/>
          <w:sz w:val="32"/>
          <w:szCs w:val="32"/>
        </w:rPr>
        <w:t>.</w:t>
      </w:r>
    </w:p>
    <w:sectPr w:rsidR="00341F90" w:rsidRPr="00444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F52DAD"/>
    <w:multiLevelType w:val="multilevel"/>
    <w:tmpl w:val="2120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1B1"/>
    <w:rsid w:val="00113BDB"/>
    <w:rsid w:val="00341F90"/>
    <w:rsid w:val="00444A31"/>
    <w:rsid w:val="00834E73"/>
    <w:rsid w:val="00B351B1"/>
    <w:rsid w:val="00F7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6FA97"/>
  <w15:docId w15:val="{E7EB424F-4A8C-46A0-BBC4-3DE70E9D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4E7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E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34E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834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1211</Words>
  <Characters>6906</Characters>
  <Application>Microsoft Office Word</Application>
  <DocSecurity>0</DocSecurity>
  <Lines>57</Lines>
  <Paragraphs>16</Paragraphs>
  <ScaleCrop>false</ScaleCrop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alenushka270@mail.ru</cp:lastModifiedBy>
  <cp:revision>7</cp:revision>
  <dcterms:created xsi:type="dcterms:W3CDTF">2019-06-07T10:01:00Z</dcterms:created>
  <dcterms:modified xsi:type="dcterms:W3CDTF">2019-11-21T07:49:00Z</dcterms:modified>
</cp:coreProperties>
</file>