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D8B" w14:textId="77777777" w:rsidR="007C6482" w:rsidRP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МБДОУ детский сад №3 «Аленушка».</w:t>
      </w:r>
    </w:p>
    <w:p w14:paraId="3E5DFADD" w14:textId="77777777" w:rsid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56"/>
          <w:szCs w:val="56"/>
        </w:rPr>
      </w:pPr>
    </w:p>
    <w:p w14:paraId="366DC10F" w14:textId="77777777" w:rsid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56"/>
          <w:szCs w:val="56"/>
        </w:rPr>
      </w:pPr>
    </w:p>
    <w:p w14:paraId="2B942EF2" w14:textId="77777777" w:rsid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56"/>
          <w:szCs w:val="56"/>
        </w:rPr>
      </w:pPr>
    </w:p>
    <w:p w14:paraId="6ED9D33A" w14:textId="77777777" w:rsid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56"/>
          <w:szCs w:val="56"/>
        </w:rPr>
      </w:pPr>
    </w:p>
    <w:p w14:paraId="358945B1" w14:textId="77777777" w:rsidR="007C6482" w:rsidRP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7030A0"/>
          <w:sz w:val="56"/>
          <w:szCs w:val="56"/>
        </w:rPr>
      </w:pPr>
      <w:r w:rsidRPr="007C6482">
        <w:rPr>
          <w:rStyle w:val="c0"/>
          <w:b/>
          <w:bCs/>
          <w:color w:val="7030A0"/>
          <w:sz w:val="56"/>
          <w:szCs w:val="56"/>
        </w:rPr>
        <w:t>Консультация</w:t>
      </w:r>
      <w:r>
        <w:rPr>
          <w:rStyle w:val="c0"/>
          <w:b/>
          <w:bCs/>
          <w:color w:val="7030A0"/>
          <w:sz w:val="56"/>
          <w:szCs w:val="56"/>
        </w:rPr>
        <w:t xml:space="preserve"> для родителей</w:t>
      </w:r>
      <w:r w:rsidRPr="007C6482">
        <w:rPr>
          <w:rStyle w:val="c0"/>
          <w:b/>
          <w:bCs/>
          <w:color w:val="7030A0"/>
          <w:sz w:val="56"/>
          <w:szCs w:val="56"/>
        </w:rPr>
        <w:t>:</w:t>
      </w:r>
    </w:p>
    <w:p w14:paraId="6E43673F" w14:textId="77777777" w:rsid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56"/>
          <w:szCs w:val="56"/>
        </w:rPr>
      </w:pPr>
    </w:p>
    <w:p w14:paraId="2ADCD4D3" w14:textId="77777777" w:rsid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B050"/>
          <w:sz w:val="56"/>
          <w:szCs w:val="56"/>
        </w:rPr>
      </w:pPr>
      <w:r w:rsidRPr="007C6482">
        <w:rPr>
          <w:rStyle w:val="c0"/>
          <w:b/>
          <w:bCs/>
          <w:color w:val="00B050"/>
          <w:sz w:val="56"/>
          <w:szCs w:val="56"/>
        </w:rPr>
        <w:t>«Роль дидактической игры в экологическом воспитании дошкольников».</w:t>
      </w:r>
    </w:p>
    <w:p w14:paraId="74DD5CB8" w14:textId="77777777" w:rsid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B050"/>
          <w:sz w:val="56"/>
          <w:szCs w:val="56"/>
        </w:rPr>
      </w:pPr>
    </w:p>
    <w:p w14:paraId="6B3AF647" w14:textId="77777777" w:rsidR="007C6482" w:rsidRPr="007C6482" w:rsidRDefault="007C6482" w:rsidP="007C6482">
      <w:pPr>
        <w:pStyle w:val="c3"/>
        <w:shd w:val="clear" w:color="auto" w:fill="FFFFFF"/>
        <w:spacing w:before="0" w:beforeAutospacing="0" w:after="0" w:afterAutospacing="0" w:line="338" w:lineRule="atLeast"/>
        <w:rPr>
          <w:b/>
          <w:bCs/>
          <w:color w:val="00B050"/>
          <w:sz w:val="56"/>
          <w:szCs w:val="56"/>
        </w:rPr>
      </w:pPr>
      <w:r w:rsidRPr="007C6482">
        <w:rPr>
          <w:rStyle w:val="c0"/>
          <w:b/>
          <w:bCs/>
          <w:color w:val="C00000"/>
        </w:rPr>
        <w:t>Подготовила: Папкова Н.С.</w:t>
      </w:r>
    </w:p>
    <w:p w14:paraId="5006F050" w14:textId="77777777" w:rsidR="007C6482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Fonts w:ascii="Helvetica Neue" w:hAnsi="Helvetica Neue" w:cs="Calibri"/>
          <w:color w:val="373737"/>
          <w:sz w:val="20"/>
          <w:szCs w:val="20"/>
        </w:rPr>
      </w:pPr>
    </w:p>
    <w:p w14:paraId="353E03E8" w14:textId="77777777" w:rsidR="007C6482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Fonts w:ascii="Helvetica Neue" w:hAnsi="Helvetica Neue" w:cs="Calibri"/>
          <w:color w:val="373737"/>
          <w:sz w:val="20"/>
          <w:szCs w:val="20"/>
        </w:rPr>
      </w:pPr>
      <w:r>
        <w:rPr>
          <w:rFonts w:ascii="Helvetica Neue" w:hAnsi="Helvetica Neue" w:cs="Calibri"/>
          <w:noProof/>
          <w:color w:val="373737"/>
          <w:sz w:val="20"/>
          <w:szCs w:val="20"/>
        </w:rPr>
        <w:drawing>
          <wp:inline distT="0" distB="0" distL="0" distR="0" wp14:anchorId="2EDC7FE0" wp14:editId="5C22764F">
            <wp:extent cx="5693434" cy="3571336"/>
            <wp:effectExtent l="0" t="0" r="0" b="0"/>
            <wp:docPr id="1" name="Рисунок 1" descr="C:\Users\Наталья\Desktop\мас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маски\дети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21" cy="35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8A2C4" w14:textId="77777777" w:rsidR="007C6482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Fonts w:ascii="Helvetica Neue" w:hAnsi="Helvetica Neue" w:cs="Calibri"/>
          <w:color w:val="373737"/>
          <w:sz w:val="20"/>
          <w:szCs w:val="20"/>
        </w:rPr>
      </w:pPr>
    </w:p>
    <w:p w14:paraId="5CF8F79E" w14:textId="77777777" w:rsidR="007C6482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Fonts w:ascii="Helvetica Neue" w:hAnsi="Helvetica Neue" w:cs="Calibri"/>
          <w:color w:val="373737"/>
          <w:sz w:val="20"/>
          <w:szCs w:val="20"/>
        </w:rPr>
      </w:pPr>
    </w:p>
    <w:p w14:paraId="56404E00" w14:textId="77777777" w:rsidR="007C6482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Fonts w:ascii="Helvetica Neue" w:hAnsi="Helvetica Neue" w:cs="Calibri"/>
          <w:color w:val="373737"/>
          <w:sz w:val="20"/>
          <w:szCs w:val="20"/>
        </w:rPr>
      </w:pPr>
    </w:p>
    <w:p w14:paraId="7BFD3B86" w14:textId="77777777" w:rsidR="007C6482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Fonts w:ascii="Helvetica Neue" w:hAnsi="Helvetica Neue" w:cs="Calibri"/>
          <w:color w:val="373737"/>
          <w:sz w:val="20"/>
          <w:szCs w:val="20"/>
        </w:rPr>
      </w:pPr>
      <w:r>
        <w:rPr>
          <w:rFonts w:ascii="Helvetica Neue" w:hAnsi="Helvetica Neue" w:cs="Calibri"/>
          <w:color w:val="373737"/>
          <w:sz w:val="20"/>
          <w:szCs w:val="20"/>
        </w:rPr>
        <w:t xml:space="preserve">                                                               2017-2018 уч.г.</w:t>
      </w:r>
    </w:p>
    <w:p w14:paraId="3CE1889A" w14:textId="77777777" w:rsidR="007C6482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Fonts w:ascii="Helvetica Neue" w:hAnsi="Helvetica Neue" w:cs="Calibri"/>
          <w:color w:val="373737"/>
          <w:sz w:val="20"/>
          <w:szCs w:val="20"/>
        </w:rPr>
      </w:pPr>
    </w:p>
    <w:p w14:paraId="33425EC7" w14:textId="77777777" w:rsidR="007C6482" w:rsidRPr="007C6482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  <w:r>
        <w:rPr>
          <w:rFonts w:ascii="Helvetica Neue" w:hAnsi="Helvetica Neue" w:cs="Calibri"/>
          <w:color w:val="373737"/>
          <w:sz w:val="20"/>
          <w:szCs w:val="20"/>
        </w:rPr>
        <w:br/>
      </w:r>
      <w:r w:rsidRPr="007C6482">
        <w:rPr>
          <w:rStyle w:val="c5"/>
          <w:b/>
          <w:color w:val="373737"/>
        </w:rPr>
        <w:t>Дерево, трава, цветок и птица</w:t>
      </w:r>
      <w:r w:rsidRPr="007C6482">
        <w:rPr>
          <w:b/>
          <w:color w:val="373737"/>
        </w:rPr>
        <w:br/>
      </w:r>
      <w:r w:rsidRPr="007C6482">
        <w:rPr>
          <w:rStyle w:val="c5"/>
          <w:b/>
          <w:color w:val="373737"/>
        </w:rPr>
        <w:t>Не всегда сумеют защититься.</w:t>
      </w:r>
      <w:r w:rsidRPr="007C6482">
        <w:rPr>
          <w:b/>
          <w:color w:val="373737"/>
        </w:rPr>
        <w:br/>
      </w:r>
      <w:r w:rsidRPr="007C6482">
        <w:rPr>
          <w:rStyle w:val="c5"/>
          <w:b/>
          <w:color w:val="373737"/>
        </w:rPr>
        <w:t>Если будут уничтожены они,</w:t>
      </w:r>
      <w:r w:rsidRPr="007C6482">
        <w:rPr>
          <w:b/>
          <w:color w:val="373737"/>
        </w:rPr>
        <w:br/>
      </w:r>
      <w:r w:rsidRPr="007C6482">
        <w:rPr>
          <w:rStyle w:val="c5"/>
          <w:b/>
          <w:color w:val="373737"/>
        </w:rPr>
        <w:t>На планете мы останемся одни.</w:t>
      </w:r>
      <w:r w:rsidRPr="007C6482">
        <w:rPr>
          <w:b/>
          <w:color w:val="373737"/>
        </w:rPr>
        <w:br/>
      </w:r>
      <w:r w:rsidRPr="007C6482">
        <w:rPr>
          <w:rStyle w:val="c5"/>
          <w:b/>
          <w:color w:val="373737"/>
        </w:rPr>
        <w:t>Д. Родович</w:t>
      </w:r>
    </w:p>
    <w:p w14:paraId="143AC22D" w14:textId="77777777" w:rsidR="007C6482" w:rsidRPr="007C6482" w:rsidRDefault="007C6482" w:rsidP="007C6482">
      <w:pPr>
        <w:pStyle w:val="c6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</w:p>
    <w:p w14:paraId="2D37EF92" w14:textId="77777777" w:rsidR="00A31B51" w:rsidRDefault="007C6482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c5"/>
          <w:color w:val="373737"/>
        </w:rPr>
      </w:pPr>
      <w:r w:rsidRPr="007C6482">
        <w:rPr>
          <w:color w:val="373737"/>
        </w:rPr>
        <w:br/>
      </w:r>
      <w:r w:rsidRPr="007C6482">
        <w:rPr>
          <w:rStyle w:val="c5"/>
          <w:color w:val="373737"/>
        </w:rPr>
        <w:t>    В настоящее время 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окружающей природе, ихэкологическая неграмотность.</w:t>
      </w:r>
      <w:r w:rsidRPr="007C6482">
        <w:rPr>
          <w:color w:val="373737"/>
        </w:rPr>
        <w:br/>
      </w:r>
      <w:r w:rsidRPr="007C6482">
        <w:rPr>
          <w:rStyle w:val="c5"/>
          <w:color w:val="373737"/>
        </w:rPr>
        <w:t xml:space="preserve">    Экологическое воспитание дошкольников строится на понимании детьми зависимостей, существующих в природе, осознании влияния деятельности человека на природу. Важным содержательным элементом экологического воспитания в первые семь лет жизни ребенка является формирование понимания специфики живого организма, его </w:t>
      </w:r>
      <w:r>
        <w:rPr>
          <w:rStyle w:val="c5"/>
          <w:color w:val="373737"/>
        </w:rPr>
        <w:t>самооценки и неповторимости.</w:t>
      </w:r>
      <w:r w:rsidRPr="007C6482">
        <w:rPr>
          <w:rStyle w:val="c5"/>
          <w:color w:val="373737"/>
        </w:rPr>
        <w:t xml:space="preserve">  На основе представлений о взаимосвязях в природе,специфике живого у детей в первые семь лет могут быть заложены начальные формы правильного отношения к природе: интерес к ее познанию, действенная готовность прийти на помощь растениям и животным, если они в этом нуждаются. Контакт  с природой, непосредственно и постоянно окружающей ребенка, разнообразие приемовв работе педагога – ключ к правильной постановке экологического воспитания и получения нужного результата.</w:t>
      </w:r>
    </w:p>
    <w:p w14:paraId="55EE88DB" w14:textId="77777777" w:rsidR="00A31B51" w:rsidRDefault="00A31B51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c5"/>
          <w:color w:val="373737"/>
        </w:rPr>
      </w:pPr>
      <w:r>
        <w:rPr>
          <w:noProof/>
          <w:color w:val="373737"/>
        </w:rPr>
        <w:drawing>
          <wp:inline distT="0" distB="0" distL="0" distR="0" wp14:anchorId="3121AEE9" wp14:editId="743FDDEF">
            <wp:extent cx="5391509" cy="3761117"/>
            <wp:effectExtent l="0" t="0" r="0" b="0"/>
            <wp:docPr id="2" name="Рисунок 2" descr="C:\Users\Наталья\Desktop\маски\01lab6qqu1306758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маски\01lab6qqu130675893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7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 xml:space="preserve">    Бережное отношение к природе предполагает проявление добрых дел и поступков в тех случаях, когда это необходимо, а для этого дети должны знать, как ухаживать за растениями, какие условия создавать дляих благоприятного роста и развития. Надо </w:t>
      </w:r>
      <w:r w:rsidR="007C6482" w:rsidRPr="007C6482">
        <w:rPr>
          <w:rStyle w:val="c5"/>
          <w:color w:val="373737"/>
        </w:rPr>
        <w:lastRenderedPageBreak/>
        <w:t>стремиться, чтобы малыш не проходил мимо того или иного явления, вызывающего тревогу, чтобы он на деле проявлял заботу о природе.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 Формирование бережного, заботливого отношения к природе можно выработать не только в процессе занятий и наблюдений, но и посредством дидактических игр. Дидактические игры способствуютнакоплению чувственного опыта, творческому осваиванию приобретенных знаний. В дидактических играх дети уточняют, закрепляют, расширяют имеющиеся представления о явлениях природы, растениях и животных,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развивают свои умственные способности. Дидактические игры по праву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считаются одним из эффективнейших средств обучения. Включая дидактические игры в педагогический процесс, воспитатель отбирает те из них, которые соответствуют возрастным особенностям и возможностямдетей. В таких играх могут использоваться натуральные предметы природы (деревья, цветы, овощи, фрукты, семена и др.), картинки с изображением растений и животных, настольно-печатные игры и всевозможные игрушки.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Дидактические игры можно проводить с детьми как индивидуально, так и коллективно на занятиях, прогулках, в часы досуга. При использовании дидактических игр воспитатель должен следовать определенным педагогическим принципам: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 - опираться на уже имеющиеся у детей знания, полученные путемнепосредственного восприятия;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-  следить за тем, чтобы дидактическая задача была достаточно труднаи в то же время доступна детям;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- поддерживать интерес и разнообразие игрового действия.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- постепенно усложнять дидактическую задачу и игровые действия, конкретно и четко объяснять игровые правила.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Сегодня экология – не только наука о взаимоотношениях живых организмов друг с другом и с окружающей средой, это еще и мировоззрение. Поэтому на первый план воспитания выводится формирование основ экологического сознания дошкольников, понимания общих законов развития материального мира, а не просто набор сведений о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природных явлениях и объектов. Все сферы развития личности неразрывно связаны с воспитаниемответственного отношения к природе, поэтому одной из главных задач воспитания является формирование у школьников основ экологической культуры.</w:t>
      </w:r>
    </w:p>
    <w:p w14:paraId="3B052B13" w14:textId="77777777" w:rsidR="00A31B51" w:rsidRDefault="00A31B51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c5"/>
          <w:color w:val="373737"/>
        </w:rPr>
      </w:pPr>
      <w:r w:rsidRPr="007C6482">
        <w:rPr>
          <w:rStyle w:val="c5"/>
          <w:color w:val="373737"/>
        </w:rPr>
        <w:t>Экологическая культура – это особый вид культуры, которая характеризуется наличием знаний и умений по экологии, гуманистическим отношением ко всему живому и окружающей среде.</w:t>
      </w:r>
      <w:r w:rsidRPr="007C6482">
        <w:rPr>
          <w:color w:val="373737"/>
        </w:rPr>
        <w:br/>
      </w:r>
      <w:r w:rsidRPr="007C6482">
        <w:rPr>
          <w:rStyle w:val="c5"/>
          <w:color w:val="373737"/>
        </w:rPr>
        <w:t xml:space="preserve">    Существует несколько значений понятия </w:t>
      </w:r>
      <w:r w:rsidRPr="00A31B51">
        <w:rPr>
          <w:rStyle w:val="c5"/>
          <w:b/>
          <w:color w:val="373737"/>
        </w:rPr>
        <w:t>«экология»:</w:t>
      </w:r>
      <w:r w:rsidRPr="007C6482">
        <w:rPr>
          <w:color w:val="373737"/>
        </w:rPr>
        <w:br/>
      </w:r>
      <w:r w:rsidRPr="007C6482">
        <w:rPr>
          <w:rStyle w:val="c5"/>
          <w:color w:val="373737"/>
        </w:rPr>
        <w:t>1. Экология  - наука об отношении растительных животных организмов друг к другу и к окружающей их среде.</w:t>
      </w:r>
    </w:p>
    <w:p w14:paraId="505258DC" w14:textId="77777777" w:rsidR="00A31B51" w:rsidRDefault="00A31B51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rStyle w:val="c5"/>
          <w:color w:val="373737"/>
        </w:rPr>
      </w:pPr>
      <w:r w:rsidRPr="007C6482">
        <w:rPr>
          <w:rStyle w:val="c5"/>
          <w:color w:val="373737"/>
        </w:rPr>
        <w:t>2. Экология – наука о взаимодействии человека с природой, охрана окружающей среды.</w:t>
      </w:r>
      <w:r w:rsidRPr="007C6482">
        <w:rPr>
          <w:color w:val="373737"/>
        </w:rPr>
        <w:br/>
      </w:r>
      <w:r w:rsidRPr="007C6482">
        <w:rPr>
          <w:rStyle w:val="c5"/>
          <w:color w:val="373737"/>
        </w:rPr>
        <w:t>Исследования показали, что использование преимущественновербальных методов при ознакомлении детей с природой приводит кформированию знаний. Но дошкольникам трудно установить связь междупричиной и следствием. Дети не могут применить знания в практическойдеятельности.</w:t>
      </w:r>
    </w:p>
    <w:p w14:paraId="0227CB6A" w14:textId="77777777" w:rsidR="007C6482" w:rsidRPr="007C6482" w:rsidRDefault="00A31B51" w:rsidP="007C6482">
      <w:pPr>
        <w:pStyle w:val="c8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noProof/>
          <w:color w:val="373737"/>
        </w:rPr>
        <w:lastRenderedPageBreak/>
        <w:drawing>
          <wp:inline distT="0" distB="0" distL="0" distR="0" wp14:anchorId="513209FE" wp14:editId="07B62BF8">
            <wp:extent cx="5132717" cy="2777706"/>
            <wp:effectExtent l="0" t="0" r="0" b="3810"/>
            <wp:docPr id="3" name="Рисунок 3" descr="C:\Users\Наталья\Desktop\материал к газете по закаливанию\81104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материал к газете по закаливанию\81104838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434" cy="278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Экологическая культура – это особый вид культуры, которая характеризуется наличием знаний и умений по экологии, гуманистическим отношением ко всему живому и окружающей среде..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Решить эту проблему можно путем вовлечения детей в деятельность,позволяющую на собственном опыте познакомиться с даннойзакономерностью.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Дидактические игры экологического содержания помогают увидетьцелостность отдельного организма и экосистемы, осознать уникальностькаждого объекта природы, понять, что неразумное вмешательство человекаможет повлечь за собой необратимые процессы в природе.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Существует традиционная классификация дидактических игр: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словесные, настольно печатные, игры-эксперименты, моделирование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ситуаций. На её основе созданы все дидактические игры, в том числе и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игры экологического содержания.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При проведении дидактических игр необходимо опираться на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следующие принципы: системности, развивающего обучения, доступности,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принцип опоры на ведущую деятельность детей.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Дети любят играть. Они с удовольствием по многу раз обращаются к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знакомым играм, игровым сюжетам. Наверное, они с радостью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откликаются на предложение взрослого поиграть, предвкушая радость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развлечения и не догадываясь, что на самом деле они будут… учиться.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Такова специфика дидактической игры. Ребенок действительно играет.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Одновременно осуществляется процесс обучения.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Дидактическая игра – явление многоплановое, сложное. Это и метод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обучения, и форма обучения, и самостоятельная игровая деятельность, и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средство всестороннего воспитания личности. Такая игра содержит в себе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дидактическую задачу, тесно связанную с игровыми заданиями и игровыми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действиями, интерес к которым и предопределяет успешность ее решения.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 xml:space="preserve">Непременным условием реализации задачи выступают игровыеправила, которые направляют игру в нужное русло, устанавливаютпоследовательность действий, делают игру занимательной, позволяютвоздействовать на детей, формируют межличностные </w:t>
      </w:r>
      <w:r w:rsidR="007C6482" w:rsidRPr="007C6482">
        <w:rPr>
          <w:rStyle w:val="c5"/>
          <w:color w:val="373737"/>
        </w:rPr>
        <w:lastRenderedPageBreak/>
        <w:t>отношения,развивают нравственно-волевую сферу ребенка.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Обучающая игра немыслима без игровых действий, повышающихактивность детей и тем самым обеспечивающих успешность достижениянеобходимого результата. Вариативность игровых действий позволяетполнее раскрыть замысел игры, заинтересовать детей, сконцентрировать ихвнимание на освоение знаний, умений и навыков.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Таким образом, любая игра становится дидактической, если в ней</w:t>
      </w:r>
      <w:r w:rsidR="007C6482" w:rsidRPr="007C6482">
        <w:rPr>
          <w:color w:val="373737"/>
        </w:rPr>
        <w:br/>
      </w:r>
      <w:r>
        <w:rPr>
          <w:rStyle w:val="c5"/>
          <w:color w:val="373737"/>
        </w:rPr>
        <w:t>имеются игровые действия,</w:t>
      </w:r>
      <w:r w:rsidR="007C6482" w:rsidRPr="007C6482">
        <w:rPr>
          <w:rStyle w:val="c5"/>
          <w:color w:val="373737"/>
        </w:rPr>
        <w:t xml:space="preserve"> учебная задача, и игровые правила.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Специфика дидактики, предполагает постепенное усложнение игр от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группы к группе, подразумевает их вариативность. Если младшей группе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знакомство с дикими и домашними животными происходит в таких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дидактических играх, как «назови, кто это?», «изобрази животного», «узнай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по голосу», и других, то в средней группе – в играх типа «угадай, кто где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живет?», «помоги животному», «большие и маленькие» и т.д. Дети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старшего дошкольного возраста успешно справляются со следующими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играми: «Зоопарк», «логические цепочки», «придумай про животное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загадку», «путешествие в Африку». Старшие дети разгадывают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кроссворды, решают ребусы, проводят эксперименты, длительные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наблюдения за животными и растениями, с удовольствием отвечают на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вопросы разнообразных викторин. Часто игры экологического содержания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возникают по инициативе самих детей, что говорит об их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заинтересованности.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Дидактические  игры необходимо использовать не только в свободной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деятельности воспитанников, но и включать в занятия: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- по развитию речи (составления описательных и сравнительных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рассказов и экологических сказок, придумывание загадок, рассказов из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личного опыта детей),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- по математики (счет предметов, лабиринты, задачи экологического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воспитания),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- по ознакомлению с окружающим,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Дидактические игры экологического содержания необходимопроводить и во время экскурсий и целевых прогулок, при ознакомлениидетей с трудом взрослых при обучении их трудовой деятельности вприроде, а также в экспериментальной деятельности дошкольников.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    Экологических знаний у детей дошкольного возраста, посредством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дидактических игр способствуют повышению уровня экологической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культуры, активизации словаря дошкольника развитию у них психических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процессов (воображения, памяти, мышления, внимания), нравственных</w:t>
      </w:r>
      <w:r w:rsidR="007C6482" w:rsidRPr="007C6482">
        <w:rPr>
          <w:color w:val="373737"/>
        </w:rPr>
        <w:br/>
      </w:r>
      <w:r w:rsidR="007C6482" w:rsidRPr="007C6482">
        <w:rPr>
          <w:rStyle w:val="c5"/>
          <w:color w:val="373737"/>
        </w:rPr>
        <w:t>качеств, а также воспитанию бережного отношения к природе.</w:t>
      </w:r>
    </w:p>
    <w:p w14:paraId="4BB34CAB" w14:textId="77777777" w:rsidR="007C6482" w:rsidRPr="007C6482" w:rsidRDefault="007C6482" w:rsidP="007C6482">
      <w:pPr>
        <w:rPr>
          <w:rFonts w:ascii="Times New Roman" w:hAnsi="Times New Roman" w:cs="Times New Roman"/>
          <w:sz w:val="24"/>
          <w:szCs w:val="24"/>
        </w:rPr>
      </w:pPr>
    </w:p>
    <w:p w14:paraId="38910794" w14:textId="77777777" w:rsidR="005936C1" w:rsidRPr="007C6482" w:rsidRDefault="005936C1">
      <w:pPr>
        <w:rPr>
          <w:sz w:val="24"/>
          <w:szCs w:val="24"/>
        </w:rPr>
      </w:pPr>
    </w:p>
    <w:sectPr w:rsidR="005936C1" w:rsidRPr="007C6482" w:rsidSect="007C648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2"/>
    <w:rsid w:val="00004CFE"/>
    <w:rsid w:val="000571C0"/>
    <w:rsid w:val="00071B08"/>
    <w:rsid w:val="000A5EFB"/>
    <w:rsid w:val="00103256"/>
    <w:rsid w:val="00106836"/>
    <w:rsid w:val="00125357"/>
    <w:rsid w:val="001866DD"/>
    <w:rsid w:val="00195D74"/>
    <w:rsid w:val="001A41E2"/>
    <w:rsid w:val="001A57B4"/>
    <w:rsid w:val="001E7F27"/>
    <w:rsid w:val="001F0D72"/>
    <w:rsid w:val="001F2B92"/>
    <w:rsid w:val="00250FDE"/>
    <w:rsid w:val="002521CB"/>
    <w:rsid w:val="002859BD"/>
    <w:rsid w:val="002A7787"/>
    <w:rsid w:val="002C0FCC"/>
    <w:rsid w:val="002D0CB9"/>
    <w:rsid w:val="003434C4"/>
    <w:rsid w:val="00360D09"/>
    <w:rsid w:val="00367764"/>
    <w:rsid w:val="00396618"/>
    <w:rsid w:val="003C5908"/>
    <w:rsid w:val="00462CBE"/>
    <w:rsid w:val="00494219"/>
    <w:rsid w:val="004A3592"/>
    <w:rsid w:val="004C65E0"/>
    <w:rsid w:val="004D3B58"/>
    <w:rsid w:val="004E1351"/>
    <w:rsid w:val="00504470"/>
    <w:rsid w:val="005130AB"/>
    <w:rsid w:val="005302B5"/>
    <w:rsid w:val="00543D92"/>
    <w:rsid w:val="00555965"/>
    <w:rsid w:val="005830B2"/>
    <w:rsid w:val="005840C3"/>
    <w:rsid w:val="005936C1"/>
    <w:rsid w:val="005948E4"/>
    <w:rsid w:val="005B6BA5"/>
    <w:rsid w:val="005C4838"/>
    <w:rsid w:val="005D547E"/>
    <w:rsid w:val="0067210B"/>
    <w:rsid w:val="00672158"/>
    <w:rsid w:val="00673667"/>
    <w:rsid w:val="00677809"/>
    <w:rsid w:val="006B634D"/>
    <w:rsid w:val="006C1F9B"/>
    <w:rsid w:val="006D7631"/>
    <w:rsid w:val="006E461A"/>
    <w:rsid w:val="007116F9"/>
    <w:rsid w:val="00751B56"/>
    <w:rsid w:val="00785ED0"/>
    <w:rsid w:val="007B606C"/>
    <w:rsid w:val="007C6482"/>
    <w:rsid w:val="007C7A62"/>
    <w:rsid w:val="0080244D"/>
    <w:rsid w:val="00807B81"/>
    <w:rsid w:val="00853D07"/>
    <w:rsid w:val="008928DC"/>
    <w:rsid w:val="008A5596"/>
    <w:rsid w:val="008C6622"/>
    <w:rsid w:val="008D3147"/>
    <w:rsid w:val="008D67B3"/>
    <w:rsid w:val="008E0546"/>
    <w:rsid w:val="008F516B"/>
    <w:rsid w:val="00915617"/>
    <w:rsid w:val="00923AA9"/>
    <w:rsid w:val="00944B07"/>
    <w:rsid w:val="00952C5F"/>
    <w:rsid w:val="00974A8F"/>
    <w:rsid w:val="0097766C"/>
    <w:rsid w:val="009B4248"/>
    <w:rsid w:val="009C4E08"/>
    <w:rsid w:val="009D5C18"/>
    <w:rsid w:val="009F15AA"/>
    <w:rsid w:val="00A31B51"/>
    <w:rsid w:val="00A454A3"/>
    <w:rsid w:val="00A557E0"/>
    <w:rsid w:val="00A75161"/>
    <w:rsid w:val="00A8348B"/>
    <w:rsid w:val="00AB14C4"/>
    <w:rsid w:val="00AC40ED"/>
    <w:rsid w:val="00AE65EC"/>
    <w:rsid w:val="00AF15F6"/>
    <w:rsid w:val="00AF33A0"/>
    <w:rsid w:val="00B21A81"/>
    <w:rsid w:val="00B40441"/>
    <w:rsid w:val="00B73A48"/>
    <w:rsid w:val="00B7714E"/>
    <w:rsid w:val="00B779DC"/>
    <w:rsid w:val="00B83E98"/>
    <w:rsid w:val="00BB0D69"/>
    <w:rsid w:val="00BB624E"/>
    <w:rsid w:val="00BC40A4"/>
    <w:rsid w:val="00BD45EC"/>
    <w:rsid w:val="00C03254"/>
    <w:rsid w:val="00C2060D"/>
    <w:rsid w:val="00C3722A"/>
    <w:rsid w:val="00C50C75"/>
    <w:rsid w:val="00C816F5"/>
    <w:rsid w:val="00C90882"/>
    <w:rsid w:val="00C96F3F"/>
    <w:rsid w:val="00CA4043"/>
    <w:rsid w:val="00CB68E7"/>
    <w:rsid w:val="00CD16AE"/>
    <w:rsid w:val="00CD4DFF"/>
    <w:rsid w:val="00D50185"/>
    <w:rsid w:val="00D53990"/>
    <w:rsid w:val="00D57ED8"/>
    <w:rsid w:val="00D65507"/>
    <w:rsid w:val="00D8663A"/>
    <w:rsid w:val="00DA532C"/>
    <w:rsid w:val="00DD647D"/>
    <w:rsid w:val="00E028C3"/>
    <w:rsid w:val="00E058E4"/>
    <w:rsid w:val="00E55B81"/>
    <w:rsid w:val="00E676A8"/>
    <w:rsid w:val="00E74214"/>
    <w:rsid w:val="00E86939"/>
    <w:rsid w:val="00EA20B2"/>
    <w:rsid w:val="00EB16B9"/>
    <w:rsid w:val="00EB18DB"/>
    <w:rsid w:val="00EB3124"/>
    <w:rsid w:val="00EB3AFC"/>
    <w:rsid w:val="00EC4A87"/>
    <w:rsid w:val="00EF5595"/>
    <w:rsid w:val="00EF678D"/>
    <w:rsid w:val="00F03056"/>
    <w:rsid w:val="00F275E5"/>
    <w:rsid w:val="00FB1BE4"/>
    <w:rsid w:val="00FE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943D"/>
  <w15:docId w15:val="{59C52C11-B5F5-46DA-8F3C-228594D2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C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482"/>
  </w:style>
  <w:style w:type="paragraph" w:customStyle="1" w:styleId="c8">
    <w:name w:val="c8"/>
    <w:basedOn w:val="a"/>
    <w:rsid w:val="007C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6482"/>
  </w:style>
  <w:style w:type="paragraph" w:customStyle="1" w:styleId="c6">
    <w:name w:val="c6"/>
    <w:basedOn w:val="a"/>
    <w:rsid w:val="007C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2023-01-03T17:18:00Z</dcterms:created>
  <dcterms:modified xsi:type="dcterms:W3CDTF">2023-01-03T17:18:00Z</dcterms:modified>
</cp:coreProperties>
</file>