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5340"/>
        <w:gridCol w:w="5479"/>
        <w:gridCol w:w="5496"/>
      </w:tblGrid>
      <w:tr w:rsidR="00E9294F" w14:paraId="0A41D6EE" w14:textId="77777777" w:rsidTr="00876207">
        <w:trPr>
          <w:trHeight w:val="11343"/>
        </w:trPr>
        <w:tc>
          <w:tcPr>
            <w:tcW w:w="5340" w:type="dxa"/>
          </w:tcPr>
          <w:p w14:paraId="57924C81" w14:textId="77777777" w:rsidR="00E30113" w:rsidRDefault="00876207"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70BD07C7" wp14:editId="1EE049DE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1D7E84C5" wp14:editId="19B8391C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2145665</wp:posOffset>
                  </wp:positionV>
                  <wp:extent cx="733425" cy="583565"/>
                  <wp:effectExtent l="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B739BD9" wp14:editId="2D2EA1E9">
                  <wp:simplePos x="0" y="0"/>
                  <wp:positionH relativeFrom="margin">
                    <wp:posOffset>2294255</wp:posOffset>
                  </wp:positionH>
                  <wp:positionV relativeFrom="margin">
                    <wp:posOffset>2153920</wp:posOffset>
                  </wp:positionV>
                  <wp:extent cx="645795" cy="579120"/>
                  <wp:effectExtent l="0" t="0" r="0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484">
              <w:rPr>
                <w:noProof/>
                <w:lang w:eastAsia="ru-RU"/>
              </w:rPr>
              <w:pict w14:anchorId="71062575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;mso-position-horizontal-relative:text;mso-position-vertical-relative:text" fillcolor="#92cddc [1944]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14:paraId="6BB747DC" w14:textId="77777777" w:rsidR="00F33327" w:rsidRPr="0064140A" w:rsidRDefault="00F33327" w:rsidP="0087620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это развитие его восприятия ребенком и формирование </w:t>
                        </w:r>
                        <w:r w:rsidR="00876207"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его представления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 внешних свойствах предметов: их форме, цвете, величине, положении в пространстве, запахе, вкусе и так далее.</w:t>
                        </w:r>
                      </w:p>
                      <w:p w14:paraId="714CA513" w14:textId="77777777" w:rsidR="00F33327" w:rsidRDefault="00F33327"/>
                    </w:txbxContent>
                  </v:textbox>
                </v:shape>
              </w:pict>
            </w:r>
            <w:r w:rsidR="00446484">
              <w:rPr>
                <w:noProof/>
                <w:lang w:eastAsia="ru-RU"/>
              </w:rPr>
              <w:pict w14:anchorId="13D7F417">
                <v:roundrect id="_x0000_s1034" style="position:absolute;margin-left:-119.25pt;margin-top:287.25pt;width:245.4pt;height:274.25pt;z-index:251662336;mso-position-horizontal-relative:text;mso-position-vertical-relative:text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14:paraId="6FC242A8" w14:textId="77777777"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является основой для интеллектуального развития ребёнка, развивает внимание, воображение, память, наблюдательность. </w:t>
                        </w:r>
                      </w:p>
                      <w:p w14:paraId="0A841D92" w14:textId="77777777"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способствует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времени,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представлений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колючий, пушистый и т.д.).</w:t>
                        </w:r>
                      </w:p>
                      <w:p w14:paraId="096F2B4E" w14:textId="77777777"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расширение словарного запаса ребёнка.</w:t>
                        </w:r>
                      </w:p>
                      <w:p w14:paraId="08DD0AD5" w14:textId="77777777"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 w:rsidR="00446484">
              <w:rPr>
                <w:noProof/>
                <w:lang w:eastAsia="ru-RU"/>
              </w:rPr>
              <w:pict w14:anchorId="5EBBD020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7.25pt;width:245.4pt;height:78.25pt;z-index:251666432;mso-position-horizontal-relative:text;mso-position-vertical-relative:text" adj=",7481,,9636" fillcolor="yellow" strokecolor="#e36c0a [2409]" strokeweight="1.5pt">
                  <v:fill color2="fill lighten(51)" angle="-45" focusposition=".5,.5" focussize="" method="linear sigma" focus="100%" type="gradient"/>
                  <v:textbox style="mso-next-textbox:#_x0000_s1033">
                    <w:txbxContent>
                      <w:p w14:paraId="370D947D" w14:textId="77777777"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14:paraId="1F064F5C" w14:textId="77777777"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446484">
              <w:pict w14:anchorId="662C37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446484">
              <w:pict w14:anchorId="494E04ED">
                <v:shape id="_x0000_i1026" type="#_x0000_t75" alt="" style="width:24pt;height:24pt"/>
              </w:pict>
            </w:r>
          </w:p>
        </w:tc>
        <w:tc>
          <w:tcPr>
            <w:tcW w:w="5479" w:type="dxa"/>
          </w:tcPr>
          <w:p w14:paraId="228DDC63" w14:textId="77777777" w:rsidR="00F47DD9" w:rsidRDefault="00446484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 w14:anchorId="511FE5CB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-1.6pt;margin-top:9.5pt;width:267pt;height:378.75pt;z-index:251667456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 style="mso-next-textbox:#_x0000_s1035">
                    <w:txbxContent>
                      <w:p w14:paraId="5C26468E" w14:textId="77777777" w:rsidR="005030C6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Под сенсорным воспитанием в педагогике понимается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педагогических воздействий,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направленных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 формирование способов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чувственного познания и совершенствования ощущений и восприятий.</w:t>
                        </w:r>
                      </w:p>
                      <w:p w14:paraId="436D9F16" w14:textId="77777777"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14:paraId="5F7CDF3D" w14:textId="77777777"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помощью которых человек познает мир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  <w:p w14:paraId="548D159B" w14:textId="77777777" w:rsidR="00CF5783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зрение, слух, осязание, обоняние, вкус. </w:t>
                        </w:r>
                      </w:p>
                      <w:p w14:paraId="4382AB1B" w14:textId="77777777" w:rsidR="001B5E0A" w:rsidRPr="001B5E0A" w:rsidRDefault="001B5E0A" w:rsidP="001B5E0A">
                        <w:r w:rsidRPr="001B5E0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EA70442" wp14:editId="185B3FD4">
                              <wp:extent cx="2600325" cy="2171700"/>
                              <wp:effectExtent l="0" t="0" r="0" b="0"/>
                              <wp:docPr id="1" name="Picture 1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Picture 179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778" cy="2172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5E0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6EB15CF" w14:textId="77777777" w:rsidR="003F2FD2" w:rsidRDefault="003F2FD2"/>
                    </w:txbxContent>
                  </v:textbox>
                </v:shape>
              </w:pict>
            </w:r>
          </w:p>
          <w:p w14:paraId="374C8E8B" w14:textId="77777777"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053667" w14:textId="77777777"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4C0F8" w14:textId="77777777"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6BC2BD" w14:textId="77777777"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A7B91" w14:textId="77777777"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4FBF7396" wp14:editId="7EC22F55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14:paraId="77033846" w14:textId="77777777" w:rsidR="00921547" w:rsidRPr="00216BCA" w:rsidRDefault="00216BCA" w:rsidP="00216BCA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           МБДОУ  Детский сад №3 </w:t>
            </w:r>
            <w:r w:rsidRPr="002A1A26">
              <w:t>“</w:t>
            </w:r>
            <w:r>
              <w:t>Алёнушка</w:t>
            </w:r>
            <w:r w:rsidRPr="002A1A26">
              <w:t>”</w:t>
            </w:r>
          </w:p>
          <w:p w14:paraId="5192C406" w14:textId="77777777" w:rsidR="00921547" w:rsidRPr="003A790B" w:rsidRDefault="00921547" w:rsidP="003A79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76F7EB" w14:textId="77777777" w:rsidR="00921547" w:rsidRDefault="00921547"/>
          <w:p w14:paraId="1D11AEC4" w14:textId="77777777" w:rsidR="00921547" w:rsidRDefault="00921547"/>
          <w:p w14:paraId="4A6A581D" w14:textId="77777777" w:rsidR="006105D5" w:rsidRDefault="006105D5" w:rsidP="006105D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CC3323D" w14:textId="77777777" w:rsidR="001B5E0A" w:rsidRPr="001B5E0A" w:rsidRDefault="00446484" w:rsidP="001B5E0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>
              <w:rPr>
                <w:noProof/>
              </w:rPr>
              <w:pict w14:anchorId="7A9EDB0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6105D5" w:rsidRPr="001B5E0A">
              <w:rPr>
                <w:rFonts w:ascii="Times New Roman" w:hAnsi="Times New Roman" w:cs="Times New Roman"/>
                <w:b/>
                <w:color w:val="7030A0"/>
                <w:sz w:val="36"/>
              </w:rPr>
              <w:t>Буклет на тему:</w:t>
            </w:r>
          </w:p>
          <w:p w14:paraId="176B48F8" w14:textId="77777777" w:rsidR="00E30113" w:rsidRDefault="00446484" w:rsidP="001B5E0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32"/>
              </w:rPr>
              <w:pict w14:anchorId="3B45347F"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left:0;text-align:left;margin-left:24.75pt;margin-top:210.75pt;width:229.7pt;height:55.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14:paraId="09DB20D9" w14:textId="77777777" w:rsidR="003A790B" w:rsidRDefault="003A790B" w:rsidP="003A790B"/>
          <w:p w14:paraId="3687D4A3" w14:textId="77777777" w:rsidR="003A790B" w:rsidRDefault="003A790B" w:rsidP="003A790B"/>
          <w:p w14:paraId="13F546B6" w14:textId="77777777" w:rsidR="003A790B" w:rsidRDefault="003A790B" w:rsidP="003A790B"/>
          <w:p w14:paraId="43A67142" w14:textId="77777777" w:rsidR="003A790B" w:rsidRDefault="003A790B" w:rsidP="003A790B"/>
          <w:p w14:paraId="6353D335" w14:textId="77777777" w:rsidR="003A790B" w:rsidRDefault="001B5E0A" w:rsidP="003A790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FBB258" wp14:editId="1AF5BB6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125730</wp:posOffset>
                  </wp:positionV>
                  <wp:extent cx="2428875" cy="1895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A771E" w14:textId="77777777" w:rsidR="003A790B" w:rsidRDefault="003A790B" w:rsidP="003A790B"/>
          <w:p w14:paraId="55186BBA" w14:textId="77777777" w:rsidR="003A790B" w:rsidRDefault="003A790B" w:rsidP="003A790B"/>
          <w:p w14:paraId="24E99065" w14:textId="77777777" w:rsidR="003A790B" w:rsidRDefault="003A790B" w:rsidP="003A790B"/>
          <w:p w14:paraId="2F5533A8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72AB7A03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3774B7F5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13C1F704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132E1319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699F53DC" w14:textId="77777777"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20611E74" w14:textId="77777777"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48DA0176" w14:textId="77777777"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14:paraId="6E76E3FB" w14:textId="77777777" w:rsidR="003A790B" w:rsidRPr="006105D5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14:paraId="62150566" w14:textId="77777777" w:rsidR="003A790B" w:rsidRDefault="00216BC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воспитатель </w:t>
            </w:r>
            <w:r w:rsidR="00207CFD">
              <w:rPr>
                <w:rFonts w:ascii="Times New Roman" w:hAnsi="Times New Roman" w:cs="Times New Roman"/>
                <w:b/>
                <w:color w:val="7030A0"/>
                <w:sz w:val="24"/>
              </w:rPr>
              <w:t>Буханцова Н.Н.</w:t>
            </w:r>
          </w:p>
          <w:p w14:paraId="5B7D0593" w14:textId="77777777"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14:paraId="664BCB57" w14:textId="77777777"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14:paraId="04C4BAE0" w14:textId="77777777" w:rsidR="003A790B" w:rsidRPr="003A790B" w:rsidRDefault="00216BCA" w:rsidP="003A79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202</w:t>
            </w:r>
            <w:r w:rsidR="00207CFD">
              <w:rPr>
                <w:rFonts w:ascii="Times New Roman" w:hAnsi="Times New Roman" w:cs="Times New Roman"/>
                <w:b/>
                <w:color w:val="7030A0"/>
                <w:sz w:val="24"/>
              </w:rPr>
              <w:t>1</w:t>
            </w:r>
            <w:r w:rsidR="003A790B"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>год</w:t>
            </w:r>
          </w:p>
        </w:tc>
      </w:tr>
      <w:tr w:rsidR="00F47DD9" w14:paraId="12C049C7" w14:textId="77777777" w:rsidTr="00876207">
        <w:trPr>
          <w:trHeight w:val="11343"/>
        </w:trPr>
        <w:tc>
          <w:tcPr>
            <w:tcW w:w="5340" w:type="dxa"/>
          </w:tcPr>
          <w:p w14:paraId="1ADF1ABE" w14:textId="77777777"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602230CF" wp14:editId="1AB7545C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происходит в самых различных видах детской деятельности. Особое место отводится играм, благодаря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окружающем мире. </w:t>
            </w:r>
          </w:p>
          <w:p w14:paraId="7C1199ED" w14:textId="77777777"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062C1B20" wp14:editId="65195BF6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2692400</wp:posOffset>
                  </wp:positionV>
                  <wp:extent cx="1317625" cy="970280"/>
                  <wp:effectExtent l="0" t="0" r="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каждом возрасте перед сенсорным воспитанием стоят свои задачи. В </w:t>
            </w:r>
            <w:r w:rsidRPr="0061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раннем возрасте 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накапливаются представления о форме, цвете, величине.</w:t>
            </w:r>
            <w:r>
              <w:t xml:space="preserve"> </w:t>
            </w:r>
          </w:p>
          <w:p w14:paraId="4A4B0E0F" w14:textId="77777777"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18E9D532" wp14:editId="5DA4970F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4968875</wp:posOffset>
                  </wp:positionV>
                  <wp:extent cx="2828925" cy="2099945"/>
                  <wp:effectExtent l="0" t="0" r="0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      </w:r>
          </w:p>
          <w:p w14:paraId="3C67441E" w14:textId="77777777" w:rsidR="00F47DD9" w:rsidRDefault="00F47DD9"/>
        </w:tc>
        <w:tc>
          <w:tcPr>
            <w:tcW w:w="5479" w:type="dxa"/>
          </w:tcPr>
          <w:p w14:paraId="60AD179A" w14:textId="77777777" w:rsidR="00D65199" w:rsidRDefault="00446484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pict w14:anchorId="0E4407A0">
                <v:shape id="_x0000_s1036" type="#_x0000_t122" style="position:absolute;left:0;text-align:left;margin-left:4.5pt;margin-top:7.8pt;width:256.5pt;height:49.5pt;z-index:251668480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 style="mso-next-textbox:#_x0000_s1036">
                    <w:txbxContent>
                      <w:p w14:paraId="21A07A2C" w14:textId="77777777"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14:paraId="6B6F4D94" w14:textId="77777777"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14:paraId="2800106B" w14:textId="77777777"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8290D8" w14:textId="77777777"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FB7C3F" w14:textId="77777777" w:rsidR="00CB16AA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заключается в стимулировании интереса ребёнка к предметам окружающего мира. </w:t>
            </w:r>
          </w:p>
          <w:p w14:paraId="76DA4531" w14:textId="77777777"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14:paraId="2E9D4D81" w14:textId="77777777"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62E52B30" wp14:editId="0CB6B4C5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841A55C" wp14:editId="69719250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4506E360" wp14:editId="344DAB53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      </w:r>
          </w:p>
          <w:p w14:paraId="63B32C7F" w14:textId="77777777"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разные принципы извлечения звука.</w:t>
            </w:r>
          </w:p>
          <w:p w14:paraId="6BBEEDC9" w14:textId="77777777"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мозаики, шнуровки, конструкторы, книги с изображением окружающих предметов, животных.</w:t>
            </w:r>
          </w:p>
          <w:p w14:paraId="16B51635" w14:textId="77777777" w:rsidR="001B6F4B" w:rsidRPr="001B6F4B" w:rsidRDefault="001B6F4B" w:rsidP="001B6F4B">
            <w:pPr>
              <w:shd w:val="clear" w:color="auto" w:fill="FFFFFF"/>
              <w:ind w:firstLine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22B253A4" wp14:editId="2E3F6ECE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5483225</wp:posOffset>
                  </wp:positionV>
                  <wp:extent cx="1762125" cy="1327785"/>
                  <wp:effectExtent l="0" t="0" r="0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Содержание игр направляют взрослых на организацию игрового взаимодействия с ребенком. Поэтому игры с детьми имеют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взаимообогащающее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</w:p>
          <w:p w14:paraId="3C21AF2B" w14:textId="77777777" w:rsidR="00F47DD9" w:rsidRDefault="00F47DD9"/>
        </w:tc>
        <w:tc>
          <w:tcPr>
            <w:tcW w:w="5341" w:type="dxa"/>
          </w:tcPr>
          <w:p w14:paraId="7349DC22" w14:textId="77777777" w:rsid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8A9F77" wp14:editId="2B146EC6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цветовосприятие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ориентировки на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величину, зрительную ориентировку на цвет предметов, ориентировки на форму у детей раннего возраста, которые можно использовать дома.</w:t>
            </w:r>
          </w:p>
          <w:p w14:paraId="738F0A8C" w14:textId="77777777" w:rsidR="006105D5" w:rsidRPr="001B6F4B" w:rsidRDefault="006105D5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14:paraId="519482FC" w14:textId="77777777"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14:paraId="4971ED90" w14:textId="77777777"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такой).</w:t>
            </w:r>
          </w:p>
          <w:p w14:paraId="32B39C5B" w14:textId="77777777"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14:paraId="2F82303E" w14:textId="77777777" w:rsidR="00AB0F22" w:rsidRPr="004C1521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9EA73E7" wp14:editId="426D33D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домик». Берёт жёлтую бабочку, прикладывает её к красному кругу и говорит: «Это — не такой цвет, не её домик. Вот её домик (прикладывает к желтому кругу). Теперь ты посади всех бабочек на свою полянку». После того как задание выполнено, взрослый обобщает: «Полянка жёлтого цвета, и все бабочки тоже жёлтого цвета». </w:t>
            </w:r>
          </w:p>
          <w:p w14:paraId="3081848E" w14:textId="77777777"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14:paraId="73C700BE" w14:textId="77777777"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предметами окружающего мира, к овладению выявлением их свойств, практическим способом. </w:t>
            </w:r>
          </w:p>
          <w:p w14:paraId="34746BF7" w14:textId="77777777"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14:paraId="715EAEC8" w14:textId="77777777"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69BD07" wp14:editId="5D85A928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предлагает спрятать в коробочку и закрыть её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 коробку». </w:t>
            </w:r>
          </w:p>
          <w:p w14:paraId="58641681" w14:textId="77777777" w:rsidR="00F47DD9" w:rsidRDefault="00F47DD9"/>
        </w:tc>
      </w:tr>
    </w:tbl>
    <w:p w14:paraId="75DB14E2" w14:textId="77777777" w:rsidR="00C820A0" w:rsidRDefault="00446484"/>
    <w:sectPr w:rsidR="00C820A0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3"/>
    <w:rsid w:val="00047754"/>
    <w:rsid w:val="00066343"/>
    <w:rsid w:val="001470DB"/>
    <w:rsid w:val="0019731E"/>
    <w:rsid w:val="001B5E0A"/>
    <w:rsid w:val="001B6F4B"/>
    <w:rsid w:val="00207CFD"/>
    <w:rsid w:val="00216BCA"/>
    <w:rsid w:val="002A1A26"/>
    <w:rsid w:val="00340380"/>
    <w:rsid w:val="003A790B"/>
    <w:rsid w:val="003A7988"/>
    <w:rsid w:val="003F2FD2"/>
    <w:rsid w:val="00446484"/>
    <w:rsid w:val="004C1521"/>
    <w:rsid w:val="004E0475"/>
    <w:rsid w:val="00604CA4"/>
    <w:rsid w:val="006105D5"/>
    <w:rsid w:val="00876207"/>
    <w:rsid w:val="00921547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60BAD"/>
    <w:rsid w:val="00D65199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c0,lime,#6f6"/>
    </o:shapedefaults>
    <o:shapelayout v:ext="edit">
      <o:idmap v:ext="edit" data="1"/>
    </o:shapelayout>
  </w:shapeDefaults>
  <w:decimalSymbol w:val=","/>
  <w:listSeparator w:val=";"/>
  <w14:docId w14:val="169A1045"/>
  <w15:docId w15:val="{8A049291-5427-485B-BE1B-5E74D00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  <w:style w:type="paragraph" w:styleId="a7">
    <w:name w:val="No Spacing"/>
    <w:uiPriority w:val="1"/>
    <w:qFormat/>
    <w:rsid w:val="001B5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Роман Школа</cp:lastModifiedBy>
  <cp:revision>2</cp:revision>
  <cp:lastPrinted>2018-10-14T05:16:00Z</cp:lastPrinted>
  <dcterms:created xsi:type="dcterms:W3CDTF">2021-10-29T15:44:00Z</dcterms:created>
  <dcterms:modified xsi:type="dcterms:W3CDTF">2021-10-29T15:44:00Z</dcterms:modified>
</cp:coreProperties>
</file>