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15225" cy="10668000"/>
            <wp:effectExtent l="0" t="0" r="952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r="14904"/>
                    <a:stretch/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Муниципальное бюджетное дошкольное образовательное учреждение детский сад №3 «Алёнушка»</w:t>
      </w: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3B2906" w:rsidRPr="00D6242B" w:rsidRDefault="003B2906" w:rsidP="00005849">
      <w:pPr>
        <w:pStyle w:val="c10"/>
        <w:spacing w:before="0" w:beforeAutospacing="0" w:after="0" w:afterAutospacing="0"/>
        <w:ind w:left="360" w:right="76"/>
        <w:jc w:val="center"/>
        <w:rPr>
          <w:color w:val="7030A0"/>
          <w:sz w:val="56"/>
          <w:szCs w:val="56"/>
        </w:rPr>
      </w:pPr>
      <w:r w:rsidRPr="00D6242B">
        <w:rPr>
          <w:rStyle w:val="c11"/>
          <w:b/>
          <w:bCs/>
          <w:i/>
          <w:iCs/>
          <w:color w:val="7030A0"/>
          <w:sz w:val="56"/>
          <w:szCs w:val="56"/>
        </w:rPr>
        <w:t>Консультация для родителей</w:t>
      </w:r>
    </w:p>
    <w:p w:rsidR="003B2906" w:rsidRDefault="003B2906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rFonts w:ascii="Monotype Corsiva" w:hAnsi="Monotype Corsiva"/>
          <w:b/>
          <w:bCs/>
          <w:i/>
          <w:iCs/>
          <w:color w:val="FF0000"/>
          <w:sz w:val="96"/>
          <w:szCs w:val="96"/>
        </w:rPr>
      </w:pPr>
      <w:r w:rsidRPr="00D6242B">
        <w:rPr>
          <w:rStyle w:val="c11"/>
          <w:rFonts w:ascii="Monotype Corsiva" w:hAnsi="Monotype Corsiva"/>
          <w:b/>
          <w:bCs/>
          <w:i/>
          <w:iCs/>
          <w:color w:val="FF0000"/>
          <w:sz w:val="96"/>
          <w:szCs w:val="96"/>
        </w:rPr>
        <w:t>«Игры с ребенком летом»</w:t>
      </w:r>
    </w:p>
    <w:p w:rsidR="00D6242B" w:rsidRDefault="00005849" w:rsidP="00005849">
      <w:pPr>
        <w:pStyle w:val="c10"/>
        <w:spacing w:before="0" w:beforeAutospacing="0" w:after="0" w:afterAutospacing="0"/>
        <w:ind w:left="-142" w:right="76"/>
        <w:rPr>
          <w:rStyle w:val="c11"/>
          <w:rFonts w:ascii="Monotype Corsiva" w:hAnsi="Monotype Corsiva"/>
          <w:b/>
          <w:bCs/>
          <w:i/>
          <w:iCs/>
          <w:color w:val="FF0000"/>
          <w:sz w:val="96"/>
          <w:szCs w:val="96"/>
        </w:rPr>
      </w:pPr>
      <w:r>
        <w:rPr>
          <w:rStyle w:val="c11"/>
          <w:rFonts w:ascii="Monotype Corsiva" w:hAnsi="Monotype Corsiva"/>
          <w:b/>
          <w:bCs/>
          <w:i/>
          <w:iCs/>
          <w:color w:val="FF0000"/>
          <w:sz w:val="96"/>
          <w:szCs w:val="96"/>
        </w:rPr>
        <w:t xml:space="preserve">  </w:t>
      </w:r>
      <w:r w:rsidR="00D6242B">
        <w:rPr>
          <w:noProof/>
        </w:rPr>
        <w:drawing>
          <wp:inline distT="0" distB="0" distL="0" distR="0" wp14:anchorId="65ABF29A" wp14:editId="1086F5FC">
            <wp:extent cx="5061347" cy="3114675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643" cy="31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Style w:val="c11"/>
          <w:rFonts w:ascii="Monotype Corsiva" w:hAnsi="Monotype Corsiva"/>
          <w:b/>
          <w:bCs/>
          <w:i/>
          <w:iCs/>
          <w:color w:val="FF0000"/>
          <w:sz w:val="96"/>
          <w:szCs w:val="96"/>
        </w:rPr>
      </w:pPr>
    </w:p>
    <w:p w:rsidR="00D6242B" w:rsidRDefault="00D6242B" w:rsidP="00005849">
      <w:pPr>
        <w:pStyle w:val="c10"/>
        <w:spacing w:before="0" w:beforeAutospacing="0" w:after="0" w:afterAutospacing="0"/>
        <w:ind w:left="360" w:right="76"/>
        <w:jc w:val="center"/>
        <w:rPr>
          <w:rFonts w:ascii="Monotype Corsiva" w:hAnsi="Monotype Corsiva"/>
          <w:color w:val="FF0000"/>
          <w:sz w:val="96"/>
          <w:szCs w:val="96"/>
        </w:rPr>
      </w:pPr>
    </w:p>
    <w:p w:rsidR="00005849" w:rsidRDefault="00005849" w:rsidP="00005849">
      <w:pPr>
        <w:pStyle w:val="c10"/>
        <w:spacing w:before="0" w:beforeAutospacing="0" w:after="0" w:afterAutospacing="0"/>
        <w:ind w:left="360" w:right="76"/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005849" w:rsidRDefault="00005849" w:rsidP="00005849">
      <w:pPr>
        <w:pStyle w:val="c10"/>
        <w:spacing w:before="0" w:beforeAutospacing="0" w:after="0" w:afterAutospacing="0"/>
        <w:ind w:left="360" w:right="76"/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005849" w:rsidRPr="00005849" w:rsidRDefault="00005849" w:rsidP="00005849">
      <w:pPr>
        <w:pStyle w:val="c10"/>
        <w:spacing w:before="0" w:beforeAutospacing="0" w:after="0" w:afterAutospacing="0"/>
        <w:ind w:left="360" w:right="76"/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3B2906" w:rsidRDefault="003B2906" w:rsidP="00005849">
      <w:pPr>
        <w:pStyle w:val="c1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</w:p>
    <w:p w:rsidR="00005849" w:rsidRDefault="00005849" w:rsidP="00005849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5849" w:rsidRDefault="00005849" w:rsidP="00005849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05849" w:rsidRDefault="00005849" w:rsidP="00005849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578AAC" wp14:editId="3E6FCADE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515225" cy="10668000"/>
            <wp:effectExtent l="0" t="0" r="9525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r="14904"/>
                    <a:stretch/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49" w:rsidRDefault="00005849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05849" w:rsidRDefault="00005849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Игры с родителями – это неотъемлемая часть развития детей.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Это и укрепление здоровья, и хорошее настроение.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Совместные игры сближают родителей и детей. Ваш ребенок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придет в восторг, когда увидит серьезного папу, весело играющего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 мяч. Для дошкольника «игра – единственный способ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освободиться от роли ребенка, оставаясь ребенком». 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взрослого - «единственный способ стать снова ребенком, оставаясь взрослым».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Отправляясь на отдых с детьми за город, с компанией,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забывайте взять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собой необходимые атрибуты для игры,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могут быть мячи, ракетки, а также многое другое, на что хватит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выдумки.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 что же можно поиграть с ребенком, чтобы это доставило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радость вам и вашим детям? Выбирайте те игры, которые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доступны</w:t>
      </w:r>
      <w:proofErr w:type="gramEnd"/>
      <w:r>
        <w:rPr>
          <w:rStyle w:val="c1"/>
          <w:color w:val="000000"/>
          <w:sz w:val="28"/>
          <w:szCs w:val="28"/>
        </w:rPr>
        <w:t xml:space="preserve"> вашему ребенку. Учитывайте, что у детей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быстро пропадет увлечение, если они не испытывают радость победы. Вспомните игры, в которые вы играли в детстве, научите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этим играм своего ребенка. Это доставит огромное удовольствие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и ему, и вам, воспоминания детства очень приятны!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Попросите ребенка познакомить вас с играми, в которые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он играет в детском саду со своими сверстниками.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Будьте внимательным слушателем, ведь это самые ценные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минуты вашего общения. Кроме отличного настроения игры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способствуют улучшению взаимоотношений в семье, </w:t>
      </w:r>
    </w:p>
    <w:p w:rsidR="00005849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сближают детей и родителей. Предлагаем вам </w:t>
      </w:r>
      <w:proofErr w:type="gramStart"/>
      <w:r>
        <w:rPr>
          <w:rStyle w:val="c1"/>
          <w:color w:val="000000"/>
          <w:sz w:val="28"/>
          <w:szCs w:val="28"/>
        </w:rPr>
        <w:t>некоторый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перечень игр, которые вы можете использовать 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детьми во время летнего отдыха.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Игры с мячом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«Съедобное – несъедобное»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Это одна из древних игр. Ее правила довольно просты.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Игроки стоят в ряд, ведущий кидает мяч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очереди каждому из игроков,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 этом произносит какое-нибудь слово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. Если слово «съедобное»,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игрок должен поймать мяч,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если «несъедобное» - оттолкнуть.</w:t>
      </w: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5E7F8A9" wp14:editId="0F3B59C4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515225" cy="10668000"/>
            <wp:effectExtent l="0" t="0" r="9525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r="14904"/>
                    <a:stretch/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Если игрок ошибается, то он меняется местами с ведущим.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«Назови животное»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Можно использовать разную классификацию предметов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(города, имена, фрукты, овощи и т. д.).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Игроки встают по кругу и начинают передавать мяч друг другу,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называя слово. Игрок, который не может быстро назвать слово,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выбывает из игры. Играя в такую игру, вы расширяете кругозор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и словарный запас своего ребенка.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«Догони мяч»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у вас на отдыхе оказалось два мяча, можно поиграть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 эту игру. Правила очень просты. Игроки передают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команде мяч друг другу, стараясь, чтобы один мяч 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догнал другой.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«Проскачи с мячом» </w:t>
      </w:r>
      <w:r>
        <w:rPr>
          <w:rStyle w:val="c1"/>
          <w:color w:val="000000"/>
          <w:sz w:val="28"/>
          <w:szCs w:val="28"/>
        </w:rPr>
        <w:t>(игра-эстафета)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Игроки делятся на две команды. У каждой команды по мячу.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Поставьте первыми в команде детей. Определите место,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 которого необходимо «доскакать». По команде игроки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начинают прыгать с мячом, который зажат между коленями.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Выигрывает команда, которая быстрее справилась с заданием, 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уронив мяч.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«Вышибалы»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Игроки делятся на две команды. Одна команда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встает посередине, другая команда с мячом встает с двух сторон.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Команда с мячом старается попасть мячом, «вышибить» игроков 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центра. Потом команды меняются местами.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Это совсем небольшой перечень игр с мячом, которые вы можете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провести с детьми на отдыхе. Фантазируйте, придумывайте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свои игры, и вам обеспечено хорошее настроение.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Также можно использовать и многое другое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для совместных игр.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Если вы отдыхаете в лесу,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посмотрите вокруг,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наверняка вы найдете там шишки. </w:t>
      </w: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3D32136" wp14:editId="55ADCA7E">
            <wp:simplePos x="0" y="0"/>
            <wp:positionH relativeFrom="column">
              <wp:posOffset>-1042035</wp:posOffset>
            </wp:positionH>
            <wp:positionV relativeFrom="paragraph">
              <wp:posOffset>-710565</wp:posOffset>
            </wp:positionV>
            <wp:extent cx="7515225" cy="10668000"/>
            <wp:effectExtent l="0" t="0" r="9525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4" r="14904"/>
                    <a:stretch/>
                  </pic:blipFill>
                  <pic:spPr bwMode="auto">
                    <a:xfrm>
                      <a:off x="0" y="0"/>
                      <a:ext cx="75152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C51453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Устройте соревнование. «Кто больше соберет шишек».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Проведите игру «</w:t>
      </w:r>
      <w:proofErr w:type="gramStart"/>
      <w:r>
        <w:rPr>
          <w:rStyle w:val="c1"/>
          <w:color w:val="000000"/>
          <w:sz w:val="28"/>
          <w:szCs w:val="28"/>
        </w:rPr>
        <w:t>Самый</w:t>
      </w:r>
      <w:proofErr w:type="gramEnd"/>
      <w:r>
        <w:rPr>
          <w:rStyle w:val="c1"/>
          <w:color w:val="000000"/>
          <w:sz w:val="28"/>
          <w:szCs w:val="28"/>
        </w:rPr>
        <w:t xml:space="preserve"> ловкий». Найдите пенек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поставьте на него пластиковую бутылку.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теперь постарайтесь сбить ее шишкой на расстоянии.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Используйте для игр желуди, камешки, веточки, фантазируйте 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вместе с детьми.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Познакомьте детей с русскими народными играми: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«Горелки», «Чехарда». Вспомните </w:t>
      </w:r>
      <w:proofErr w:type="gramStart"/>
      <w:r>
        <w:rPr>
          <w:rStyle w:val="c1"/>
          <w:color w:val="000000"/>
          <w:sz w:val="28"/>
          <w:szCs w:val="28"/>
        </w:rPr>
        <w:t>игры</w:t>
      </w:r>
      <w:proofErr w:type="gramEnd"/>
      <w:r>
        <w:rPr>
          <w:rStyle w:val="c1"/>
          <w:color w:val="000000"/>
          <w:sz w:val="28"/>
          <w:szCs w:val="28"/>
        </w:rPr>
        <w:t xml:space="preserve"> в которые играли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сами в детстве: «Садовник», «Краски»,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«Бабушка, нитки запутались», «Жмурки». </w:t>
      </w:r>
    </w:p>
    <w:p w:rsidR="00C51453" w:rsidRDefault="003B2906" w:rsidP="00005849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Ваш ребенок будет в восторге, а вы снова окажитесь в детстве. 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Отличное настроение обеспечено и вам, и вашему ребенку.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Желаем вам хорошего семейного отдыха!</w:t>
      </w:r>
    </w:p>
    <w:p w:rsidR="003B2906" w:rsidRDefault="003B2906" w:rsidP="00005849">
      <w:pPr>
        <w:pStyle w:val="c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91457" w:rsidRDefault="00B91457" w:rsidP="00005849">
      <w:pPr>
        <w:jc w:val="center"/>
      </w:pPr>
    </w:p>
    <w:sectPr w:rsidR="00B91457" w:rsidSect="00D6242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42"/>
    <w:rsid w:val="00005849"/>
    <w:rsid w:val="003B2906"/>
    <w:rsid w:val="00AA1A42"/>
    <w:rsid w:val="00B91457"/>
    <w:rsid w:val="00C51453"/>
    <w:rsid w:val="00D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2906"/>
  </w:style>
  <w:style w:type="character" w:customStyle="1" w:styleId="c4">
    <w:name w:val="c4"/>
    <w:basedOn w:val="a0"/>
    <w:rsid w:val="003B2906"/>
  </w:style>
  <w:style w:type="paragraph" w:customStyle="1" w:styleId="c5">
    <w:name w:val="c5"/>
    <w:basedOn w:val="a"/>
    <w:rsid w:val="003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906"/>
  </w:style>
  <w:style w:type="character" w:customStyle="1" w:styleId="c3">
    <w:name w:val="c3"/>
    <w:basedOn w:val="a0"/>
    <w:rsid w:val="003B2906"/>
  </w:style>
  <w:style w:type="paragraph" w:styleId="a3">
    <w:name w:val="Balloon Text"/>
    <w:basedOn w:val="a"/>
    <w:link w:val="a4"/>
    <w:uiPriority w:val="99"/>
    <w:semiHidden/>
    <w:unhideWhenUsed/>
    <w:rsid w:val="00D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2906"/>
  </w:style>
  <w:style w:type="character" w:customStyle="1" w:styleId="c4">
    <w:name w:val="c4"/>
    <w:basedOn w:val="a0"/>
    <w:rsid w:val="003B2906"/>
  </w:style>
  <w:style w:type="paragraph" w:customStyle="1" w:styleId="c5">
    <w:name w:val="c5"/>
    <w:basedOn w:val="a"/>
    <w:rsid w:val="003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906"/>
  </w:style>
  <w:style w:type="character" w:customStyle="1" w:styleId="c3">
    <w:name w:val="c3"/>
    <w:basedOn w:val="a0"/>
    <w:rsid w:val="003B2906"/>
  </w:style>
  <w:style w:type="paragraph" w:styleId="a3">
    <w:name w:val="Balloon Text"/>
    <w:basedOn w:val="a"/>
    <w:link w:val="a4"/>
    <w:uiPriority w:val="99"/>
    <w:semiHidden/>
    <w:unhideWhenUsed/>
    <w:rsid w:val="00D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2024-05-20T07:55:00Z</dcterms:created>
  <dcterms:modified xsi:type="dcterms:W3CDTF">2024-05-21T17:10:00Z</dcterms:modified>
</cp:coreProperties>
</file>