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4A" w:rsidRPr="00527704" w:rsidRDefault="00E0244A" w:rsidP="00E0244A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Консультация для родителей</w:t>
      </w:r>
    </w:p>
    <w:p w:rsidR="00E0244A" w:rsidRPr="00527704" w:rsidRDefault="00E0244A" w:rsidP="00E0244A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« Как развить связную речь ребёнка 5-6 лет   с помощью дидактических игр в домашних условиях».</w:t>
      </w:r>
    </w:p>
    <w:p w:rsidR="00E0244A" w:rsidRPr="00527704" w:rsidRDefault="00E0244A" w:rsidP="00E0244A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занятиях и в повседневной жизни педагоги учат детей содержательно, грамматически правильно, связно и последовательно излагать свои мысли. 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Связная речь неотделима от мира мыслей: связность речи – это связность мыслей. По тому, как ребенок умеет строить свое высказывание, можно судить об уровне его речевого развития.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не передается ребенку по наследству, он перенимает опыт речевого общения от окружающих, т.е. овладение речью находится в прямой зависимости от окружающей речевой среды. Поэтому важно, чтобы речь родителей, бабушек и дедушек, была грамматически правильной, связной и последовательно излагающей мысли. Если дома постоянно говорят громко, раздраженным тоном, то и речь ребенка будет такой же.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на работу, или с работы, часто наблюдаю такую картину: мама быстро тянет за руку ребенка, раздраженно делает ему замечания и не реагирует при этом на реплики малыша. Другая картина: мама идет впереди, ребенок сзади. В молчании доходят до дверей детского сада.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уклоняйтесь от вопросов, задаваемых ребенком. Он видит в вашем лице интересного собеседника. Не идите по дороге домой, или в детский сад, молча. Спросите ребенка, чем он занимался в детском саду. Если ему читали интересную сказку, попросите пересказать ее вам. Проходя мимо березы, обратите внимание ребенка на цвет ствола,  расположение веток, прочитайте стихотворение, загадайте загадку.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Взрослых всегда интересует вопрос, что кушал ребенок в детском саду. Используйте его с пользой для развития связной речи: предложите ребенку подобрать слова-определения к слову суп. 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суп ты ел сегодня? – гороховый, вкусный, горячий, ароматный, полезный.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подобрал одно слово - определение, назовите ему остальные определения и закрепите их в речи ребенка.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Читая малышу сказку, рассказ, внимательно рассмотрите иллюстрации к произведению. Попросите ответить, что изображено на картинке. Задайте вопросы по содержанию и предложите пересказать сказку, или рассказ.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высказывания не следует перебивать ребенка, дайте ему возможность завершить ваше задание до конца. Запомните неточности и ошибки в речи ребенка, затем укажите на них, дав правильный образец.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Любимым развлечением детей является просмотр мультфильмов. Попросите ребенка поделиться с вами впечатлениями о мультфильме, назвать героев и, по возможности, пересказать содержание.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Не оставляйте без внимания купленную или подаренную ребенку новую игрушку: рассмотрите ее внимательно вместе, опишите все ее части, обыграйте  подарок. Можно попросить его самостоятельно описать игрушку по вашему плану: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Назвать игрушку (Это мяч)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Какого цвета (Мяч синий, с красной полосой)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Какой формы (Мяч круглый)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ты будешь играть с игрушкой (Я буду его катать, подбрасывать и ловить, играть в футбол и т. д.)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 вы ни были заняты, всегда старайтесь выслушать ребенка до конца. Покажите, что вы уважаете его, как собеседника. Создайте в семье такие условия, чтобы ребенок испытывал удовольствие от общения с вами, братьями и сестрами. От старших членов семьи ребенок должен получать новые знания, обогащать свой словарный запас, научиться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мысли, грамматически правильно строить предложения.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совместная работа детского сада и семьи по формированию связной речи поможет ребенку стать общительным, преодолеть молчаливость и застенчивость, разовьет уверенность в своих силах.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Но, родители должны знать, что важной стороной речевого развития у детей является правильное произношение звуков. Обратите внимание: к 5 годам должны правильно произноситься все звуки, 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исключение могут составлять звуки л и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они самые сложные звуки по артикуляции.(показ таблицы)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5—б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вы ясно видите, что у вашего ребенка имеются нарушения в речи, необходимо его показать логопеду. Ведь логопед не только ставит те или иные звуки, но и развивает все стороны речи, а также развивает психические процессы (внимание, память, мышление).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— воспитание полноценной личности. Для этого необходимо сделать все для того, чтобы дети хорошо овладели родной речью, говорили правильно и красиво.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напоследок мы хотим вам сказать:</w:t>
      </w:r>
    </w:p>
    <w:p w:rsidR="00E0244A" w:rsidRPr="00527704" w:rsidRDefault="00E0244A" w:rsidP="005277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разговаривая с ребенком, постоянно обращайте внимание на собственную речь: она должна быть чекой и внятной. Разговаривайте всегда спокойным тоном. Не забывайте, что ребенок в</w:t>
      </w:r>
      <w:r w:rsid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 учится говорить у вас, поэтому следите за своей речью, за ее правильностью.</w:t>
      </w:r>
    </w:p>
    <w:p w:rsidR="00E0244A" w:rsidRPr="00527704" w:rsidRDefault="00E0244A" w:rsidP="00E024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как можно чаще общайтесь с ребенком. И если вы заметили, что у ребенка возникают проблемы с речью - не бойтесь обратиться к специалистам.</w:t>
      </w:r>
    </w:p>
    <w:p w:rsidR="00E0244A" w:rsidRPr="00527704" w:rsidRDefault="00E0244A" w:rsidP="00E024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читайте ребенку. Чтение на ночь играет важную роль в развитии речи ребенка, он усваивает новые слова, оборы, развивает слух. И помните, что ваше произношение должно быть четким и ясным, выразительным.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РЕЧЕВЫЕ ИГРЫ ДОМА</w:t>
      </w:r>
      <w:r w:rsidR="00527704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Предлагаю  Вашему вниманию 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527704" w:rsidRDefault="00527704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Игры на активизацию словаря:</w:t>
      </w:r>
    </w:p>
    <w:p w:rsidR="00E0244A" w:rsidRPr="00527704" w:rsidRDefault="00E0244A" w:rsidP="00E0244A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«Кто или что может это делать?»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Взрослый называет действие, а ребенок подбирает предметы.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«Отгадай, что это»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на грядке в огороде, используются в пищу (овощи).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на дереве в саду, очень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сладкие.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Движется по дорогам, по воде, по воздуху.</w:t>
      </w:r>
    </w:p>
    <w:p w:rsidR="00E0244A" w:rsidRPr="00527704" w:rsidRDefault="00E0244A" w:rsidP="00E0244A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«Что для чего»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вспомнить, где хранятся эти предметы.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– в хлебнице,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 – в сахарнице,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конфеты – в </w:t>
      </w:r>
      <w:proofErr w:type="spell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конфетнице</w:t>
      </w:r>
      <w:proofErr w:type="spell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 – в мыльнице,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- в перечнице,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– в салатнице, суп – в супнице,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- в соуснице и т. д.  </w:t>
      </w:r>
    </w:p>
    <w:p w:rsidR="00E0244A" w:rsidRPr="00527704" w:rsidRDefault="00E0244A" w:rsidP="00E0244A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u w:val="single"/>
          <w:lang w:eastAsia="ru-RU"/>
        </w:rPr>
        <w:t>Игра «Как можно…»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E0244A" w:rsidRPr="00527704" w:rsidRDefault="00E0244A" w:rsidP="00E0244A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«Угощаю»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«кислые», «соленые», «горькие» слова.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6</w:t>
      </w: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u w:val="single"/>
          <w:lang w:eastAsia="ru-RU"/>
        </w:rPr>
        <w:t>. «Ищем слова»</w:t>
      </w:r>
    </w:p>
    <w:p w:rsid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Какие слова можно вынуть из борща? Винегрета? Кухонного шкафа? И пр.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7. «Опиши предмет»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527704" w:rsidRDefault="00527704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Игры на речевые обобщения:</w:t>
      </w:r>
    </w:p>
    <w:p w:rsidR="00E0244A" w:rsidRPr="00527704" w:rsidRDefault="00E0244A" w:rsidP="00E0244A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«Назови лишнее слово»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Взрослый называет слова и предлагает ребенку назвать «лишнее» слово, а затем объяснить, почему это слово «лишнее».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«Лишнее» слово среди имен существительных: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кукла, песок, юла, ведерко, мяч;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стол, шкаф, ковер, кресло, диван;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пальто, шапка, шарф, сапоги, шляпа;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слива, яблоко, помидор, абрикос, груша;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собака, рысь, лиса, заяц;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лошадь, корова, олень, баран, свинья;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роза, тюльпан, фасоль, василек, мак;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 апрель, весна, осень, лето;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подруга, папа, сын, бабушка.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«Лишнее» слово среди имен прилагательных: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грустный, печальный, унылый, глубокий;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звонкий, смелый, отважный;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желтый, красный, сильный, зеленый;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слабый, ломкий, долгий, хрупкий;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крепкий, далекий, прочный, надежный;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смелый, храбрый, отважный, злой, решительный;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глубокий, мелкий, высокий, светлый, низкий.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«Лишнее» слово среди глаголов: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думать, ехать, размышлять, соображать;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бросился, слушал, ринулся, помчался;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приехал, прибыл, убежал, прискакал;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пришел, явился, смотрел;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выбежал, вошел, вылетел, выскочил.</w:t>
      </w:r>
    </w:p>
    <w:p w:rsidR="00E0244A" w:rsidRPr="00527704" w:rsidRDefault="00E0244A" w:rsidP="00E0244A">
      <w:pPr>
        <w:numPr>
          <w:ilvl w:val="0"/>
          <w:numId w:val="8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«Найди дерево» (выделение признаков деревьев: общая форма, расположение ветвей, цвет и внешний вид коры)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Рассмотреть и научиться рассказывать о деревьях и кустарниках, которые встречаются по дороге в детский сад.</w:t>
      </w:r>
    </w:p>
    <w:p w:rsidR="00527704" w:rsidRDefault="00527704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Игры на развитие звукового анализа и синтеза:</w:t>
      </w:r>
    </w:p>
    <w:p w:rsidR="00E0244A" w:rsidRPr="00527704" w:rsidRDefault="00E0244A" w:rsidP="00E0244A">
      <w:pPr>
        <w:numPr>
          <w:ilvl w:val="0"/>
          <w:numId w:val="9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«Цепочка слов»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и ребенок по очереди называют любые слова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кошка – автобус – сок – куст – танк – капуста - ...</w:t>
      </w:r>
    </w:p>
    <w:p w:rsidR="00E0244A" w:rsidRPr="00527704" w:rsidRDefault="00E0244A" w:rsidP="00E0244A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«Придумай слово»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Ребенок должен придумать слово на заданный звук. Например: на звук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: жук, жилет, джинсы, желудь, уж и т. д.</w:t>
      </w:r>
    </w:p>
    <w:p w:rsidR="00527704" w:rsidRDefault="00527704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Игры на развитие грамматического строя речи:</w:t>
      </w:r>
    </w:p>
    <w:p w:rsidR="00E0244A" w:rsidRPr="00527704" w:rsidRDefault="00E0244A" w:rsidP="00E0244A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«Веселый счет»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Вокруг много одинаковых предметов. Какие ты можешь назвать? (дома, деревья, листья, лужи, сугробы, столбы, окна..) Давай их посчитаем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слову.Например: кирпичный дом, высокий дом, красивый дом, многоэтажный дом, знакомый дом…)</w:t>
      </w:r>
    </w:p>
    <w:p w:rsidR="00E0244A" w:rsidRPr="00527704" w:rsidRDefault="00E0244A" w:rsidP="00E0244A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«Подружи слова»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numPr>
          <w:ilvl w:val="0"/>
          <w:numId w:val="13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«Все сделал»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постирал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E0244A" w:rsidRPr="00527704" w:rsidRDefault="00E0244A" w:rsidP="00E0244A">
      <w:pPr>
        <w:numPr>
          <w:ilvl w:val="0"/>
          <w:numId w:val="14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 Ты идешь, и я иду»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E0244A" w:rsidRPr="00527704" w:rsidRDefault="00E0244A" w:rsidP="00E0244A">
      <w:pPr>
        <w:numPr>
          <w:ilvl w:val="0"/>
          <w:numId w:val="15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«Приготовим сок»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E0244A" w:rsidRPr="00527704" w:rsidRDefault="00E0244A" w:rsidP="00E0244A">
      <w:pPr>
        <w:numPr>
          <w:ilvl w:val="0"/>
          <w:numId w:val="16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«Один - много»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«Яблоко – много чего? (яблок); Помидор – много чего? (помидоров)» и т. д.</w:t>
      </w:r>
      <w:proofErr w:type="gramEnd"/>
    </w:p>
    <w:p w:rsidR="00E0244A" w:rsidRPr="00527704" w:rsidRDefault="00E0244A" w:rsidP="00E0244A">
      <w:pPr>
        <w:numPr>
          <w:ilvl w:val="0"/>
          <w:numId w:val="17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proofErr w:type="gramStart"/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«Чей, чья, чьё»</w:t>
      </w:r>
      <w:proofErr w:type="gramEnd"/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Образование притяжательных прилагательных. «Уши собаки - (чьи уши?) собачьи уши; хвост кошки – кошачий» и т. д.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7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«Упрямые слова»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надеваю пальто. Я гуляю в пальто. Сегодня тепло, и все надели пальто» и т. д.</w:t>
      </w:r>
    </w:p>
    <w:p w:rsidR="00527704" w:rsidRDefault="00527704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Игры на развитие связной речи:</w:t>
      </w:r>
    </w:p>
    <w:p w:rsidR="00E0244A" w:rsidRPr="00527704" w:rsidRDefault="00E0244A" w:rsidP="00E0244A">
      <w:pPr>
        <w:numPr>
          <w:ilvl w:val="0"/>
          <w:numId w:val="18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«Что на что похоже»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Ребенку предлагается подобрать похожие слова (сравнения)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похож на…(что?)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Синий лед похож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Густой туман похож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дождь похож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Блестящая на солнце паутина похожа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похож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0244A" w:rsidRPr="00527704" w:rsidRDefault="00E0244A" w:rsidP="00E0244A">
      <w:pPr>
        <w:numPr>
          <w:ilvl w:val="0"/>
          <w:numId w:val="19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Потому что…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мою руки потому, что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ты идёшь спать? и т. д.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numPr>
          <w:ilvl w:val="0"/>
          <w:numId w:val="20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Кем (чем) был?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Взрослый называет ребёнку явления, предметы, животных и т. д., а ребёнок должен сказать, кем (чем) они были раньше.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Корова </w:t>
      </w:r>
      <w:proofErr w:type="gramStart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телёнком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была</w:t>
      </w:r>
      <w:proofErr w:type="gramEnd"/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гусеницей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была цыплёнком, а цыплёнок – яйцом</w:t>
      </w: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Лёд был водой и т. д.</w:t>
      </w:r>
    </w:p>
    <w:p w:rsidR="00E0244A" w:rsidRPr="00527704" w:rsidRDefault="00E0244A" w:rsidP="00E0244A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>Игра "Что мы видим во дворе?"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Задумайтесь, как часто вы говорите ребенку эти фразы: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любимый!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очень многое можешь!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мы без тебя делали!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мне!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 с нами!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 тебе!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радуюсь твоим успехам.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мне, что с тобой.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своих детей, помогайте им!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44A" w:rsidRPr="00527704" w:rsidRDefault="00E0244A" w:rsidP="00E0244A">
      <w:pPr>
        <w:shd w:val="clear" w:color="auto" w:fill="F4F4F4"/>
        <w:spacing w:after="0" w:line="240" w:lineRule="auto"/>
        <w:ind w:left="8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27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откладывайте на завтра то, что можно сделать сегодня!</w:t>
      </w:r>
    </w:p>
    <w:bookmarkEnd w:id="0"/>
    <w:p w:rsidR="00527704" w:rsidRDefault="00527704" w:rsidP="00E0244A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27704" w:rsidRDefault="00527704" w:rsidP="00E0244A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D4356" w:rsidRPr="00527704" w:rsidRDefault="00E0244A" w:rsidP="00527704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3067050"/>
            <wp:effectExtent l="0" t="0" r="0" b="0"/>
            <wp:docPr id="1" name="Рисунок 1" descr="https://nsportal.ru/sites/default/files/2020/02/03/deti-igrayut-1024x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2/03/deti-igrayut-1024x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356" w:rsidRPr="00527704" w:rsidSect="00E0244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395"/>
    <w:multiLevelType w:val="multilevel"/>
    <w:tmpl w:val="8DBA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C0A75"/>
    <w:multiLevelType w:val="multilevel"/>
    <w:tmpl w:val="CAC0E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D69ED"/>
    <w:multiLevelType w:val="multilevel"/>
    <w:tmpl w:val="E47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866A3"/>
    <w:multiLevelType w:val="multilevel"/>
    <w:tmpl w:val="A4F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B57DD"/>
    <w:multiLevelType w:val="multilevel"/>
    <w:tmpl w:val="0952E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13339"/>
    <w:multiLevelType w:val="multilevel"/>
    <w:tmpl w:val="B5C49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948D4"/>
    <w:multiLevelType w:val="multilevel"/>
    <w:tmpl w:val="53844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B7D5C75"/>
    <w:multiLevelType w:val="multilevel"/>
    <w:tmpl w:val="90F8F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7631E"/>
    <w:multiLevelType w:val="multilevel"/>
    <w:tmpl w:val="63DC8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E6AC7"/>
    <w:multiLevelType w:val="multilevel"/>
    <w:tmpl w:val="5CFEFE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EE5087D"/>
    <w:multiLevelType w:val="multilevel"/>
    <w:tmpl w:val="93A23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2159A"/>
    <w:multiLevelType w:val="multilevel"/>
    <w:tmpl w:val="EFF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F3F2C"/>
    <w:multiLevelType w:val="multilevel"/>
    <w:tmpl w:val="8E109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43EA7"/>
    <w:multiLevelType w:val="multilevel"/>
    <w:tmpl w:val="A74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A48A0"/>
    <w:multiLevelType w:val="multilevel"/>
    <w:tmpl w:val="F1606E9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5">
    <w:nsid w:val="5F6873CD"/>
    <w:multiLevelType w:val="multilevel"/>
    <w:tmpl w:val="B3926A44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6">
    <w:nsid w:val="675F64FD"/>
    <w:multiLevelType w:val="multilevel"/>
    <w:tmpl w:val="FBDCB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218A3"/>
    <w:multiLevelType w:val="multilevel"/>
    <w:tmpl w:val="C00AF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71212"/>
    <w:multiLevelType w:val="multilevel"/>
    <w:tmpl w:val="E1D43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C67551"/>
    <w:multiLevelType w:val="multilevel"/>
    <w:tmpl w:val="06C0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616"/>
    <w:multiLevelType w:val="multilevel"/>
    <w:tmpl w:val="4AC28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20"/>
  </w:num>
  <w:num w:numId="13">
    <w:abstractNumId w:val="1"/>
  </w:num>
  <w:num w:numId="14">
    <w:abstractNumId w:val="8"/>
  </w:num>
  <w:num w:numId="15">
    <w:abstractNumId w:val="9"/>
  </w:num>
  <w:num w:numId="16">
    <w:abstractNumId w:val="12"/>
  </w:num>
  <w:num w:numId="17">
    <w:abstractNumId w:val="2"/>
  </w:num>
  <w:num w:numId="18">
    <w:abstractNumId w:val="19"/>
  </w:num>
  <w:num w:numId="19">
    <w:abstractNumId w:val="5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40"/>
    <w:rsid w:val="001B3E40"/>
    <w:rsid w:val="001D4356"/>
    <w:rsid w:val="00527704"/>
    <w:rsid w:val="00E0244A"/>
    <w:rsid w:val="00F8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244A"/>
  </w:style>
  <w:style w:type="paragraph" w:customStyle="1" w:styleId="c2">
    <w:name w:val="c2"/>
    <w:basedOn w:val="a"/>
    <w:rsid w:val="00E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44A"/>
  </w:style>
  <w:style w:type="character" w:customStyle="1" w:styleId="c1">
    <w:name w:val="c1"/>
    <w:basedOn w:val="a0"/>
    <w:rsid w:val="00E0244A"/>
  </w:style>
  <w:style w:type="paragraph" w:customStyle="1" w:styleId="c15">
    <w:name w:val="c15"/>
    <w:basedOn w:val="a"/>
    <w:rsid w:val="00E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244A"/>
  </w:style>
  <w:style w:type="paragraph" w:customStyle="1" w:styleId="c2">
    <w:name w:val="c2"/>
    <w:basedOn w:val="a"/>
    <w:rsid w:val="00E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44A"/>
  </w:style>
  <w:style w:type="character" w:customStyle="1" w:styleId="c1">
    <w:name w:val="c1"/>
    <w:basedOn w:val="a0"/>
    <w:rsid w:val="00E0244A"/>
  </w:style>
  <w:style w:type="paragraph" w:customStyle="1" w:styleId="c15">
    <w:name w:val="c15"/>
    <w:basedOn w:val="a"/>
    <w:rsid w:val="00E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1848</Words>
  <Characters>10534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3</cp:revision>
  <dcterms:created xsi:type="dcterms:W3CDTF">2024-01-29T06:27:00Z</dcterms:created>
  <dcterms:modified xsi:type="dcterms:W3CDTF">2024-10-05T16:42:00Z</dcterms:modified>
</cp:coreProperties>
</file>